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97C" w:rsidRPr="00E85E19" w:rsidRDefault="00D3597C" w:rsidP="00106327">
      <w:pPr>
        <w:keepNext/>
        <w:keepLines/>
        <w:spacing w:after="0" w:line="240" w:lineRule="auto"/>
        <w:jc w:val="both"/>
        <w:outlineLvl w:val="0"/>
        <w:rPr>
          <w:rFonts w:ascii="Trebuchet MS" w:eastAsia="Calibri" w:hAnsi="Trebuchet MS" w:cs="Times New Roman"/>
          <w:b/>
          <w:color w:val="1F4E79" w:themeColor="accent1" w:themeShade="80"/>
        </w:rPr>
      </w:pPr>
      <w:bookmarkStart w:id="0" w:name="_Toc449017729"/>
      <w:bookmarkStart w:id="1" w:name="_Toc458077191"/>
      <w:bookmarkStart w:id="2" w:name="_Toc457553733"/>
      <w:r w:rsidRPr="00E85E19">
        <w:rPr>
          <w:rFonts w:ascii="Trebuchet MS" w:eastAsia="Calibri" w:hAnsi="Trebuchet MS" w:cs="Times New Roman"/>
          <w:b/>
          <w:color w:val="1F4E79" w:themeColor="accent1" w:themeShade="80"/>
        </w:rPr>
        <w:t xml:space="preserve">ANEXA 2 - </w:t>
      </w:r>
      <w:bookmarkEnd w:id="0"/>
      <w:r w:rsidRPr="00E85E19">
        <w:rPr>
          <w:rFonts w:ascii="Trebuchet MS" w:eastAsia="Calibri" w:hAnsi="Trebuchet MS" w:cs="Times New Roman"/>
          <w:b/>
          <w:color w:val="1F4E79" w:themeColor="accent1" w:themeShade="80"/>
        </w:rPr>
        <w:t>DEFINIȚIILE INDICATORILOR</w:t>
      </w:r>
      <w:bookmarkEnd w:id="1"/>
      <w:bookmarkEnd w:id="2"/>
      <w:r w:rsidRPr="00E85E19">
        <w:rPr>
          <w:rFonts w:ascii="Trebuchet MS" w:eastAsia="Calibri" w:hAnsi="Trebuchet MS" w:cs="Times New Roman"/>
          <w:b/>
          <w:color w:val="1F4E79" w:themeColor="accent1" w:themeShade="80"/>
        </w:rPr>
        <w:t xml:space="preserve"> </w:t>
      </w:r>
      <w:r w:rsidR="00142973" w:rsidRPr="00E85E19">
        <w:rPr>
          <w:rFonts w:ascii="Trebuchet MS" w:eastAsia="Calibri" w:hAnsi="Trebuchet MS" w:cs="Times New Roman"/>
          <w:b/>
          <w:color w:val="1F4E79" w:themeColor="accent1" w:themeShade="80"/>
        </w:rPr>
        <w:t xml:space="preserve">6.11, </w:t>
      </w:r>
      <w:r w:rsidR="00CE2785" w:rsidRPr="00E85E19">
        <w:rPr>
          <w:rFonts w:ascii="Trebuchet MS" w:eastAsia="Calibri" w:hAnsi="Trebuchet MS" w:cs="Times New Roman"/>
          <w:b/>
          <w:color w:val="1F4E79" w:themeColor="accent1" w:themeShade="80"/>
        </w:rPr>
        <w:t>6.14</w:t>
      </w:r>
      <w:r w:rsidR="00142973" w:rsidRPr="00E85E19">
        <w:rPr>
          <w:rFonts w:ascii="Trebuchet MS" w:eastAsia="Calibri" w:hAnsi="Trebuchet MS" w:cs="Times New Roman"/>
          <w:b/>
          <w:color w:val="1F4E79" w:themeColor="accent1" w:themeShade="80"/>
        </w:rPr>
        <w:t>, 6.15. 6.16</w:t>
      </w:r>
    </w:p>
    <w:tbl>
      <w:tblPr>
        <w:tblStyle w:val="Tabelgril"/>
        <w:tblpPr w:leftFromText="180" w:rightFromText="180" w:horzAnchor="margin" w:tblpY="628"/>
        <w:tblW w:w="0" w:type="auto"/>
        <w:tblLook w:val="04A0" w:firstRow="1" w:lastRow="0" w:firstColumn="1" w:lastColumn="0" w:noHBand="0" w:noVBand="1"/>
      </w:tblPr>
      <w:tblGrid>
        <w:gridCol w:w="3256"/>
        <w:gridCol w:w="9355"/>
      </w:tblGrid>
      <w:tr w:rsidR="00002315" w:rsidRPr="00E85E19" w:rsidTr="003722E3">
        <w:tc>
          <w:tcPr>
            <w:tcW w:w="3256" w:type="dxa"/>
            <w:shd w:val="clear" w:color="auto" w:fill="D9E2F3" w:themeFill="accent5" w:themeFillTint="33"/>
          </w:tcPr>
          <w:p w:rsidR="00CE2785" w:rsidRPr="00E85E19" w:rsidRDefault="00F25569" w:rsidP="00106327">
            <w:pPr>
              <w:rPr>
                <w:rFonts w:ascii="Trebuchet MS" w:hAnsi="Trebuchet MS"/>
                <w:b/>
                <w:color w:val="1F4E79" w:themeColor="accent1" w:themeShade="80"/>
              </w:rPr>
            </w:pPr>
            <w:r w:rsidRPr="00E85E19">
              <w:rPr>
                <w:rFonts w:ascii="Trebuchet MS" w:hAnsi="Trebuchet MS"/>
                <w:b/>
                <w:color w:val="1F4E79" w:themeColor="accent1" w:themeShade="80"/>
              </w:rPr>
              <w:t>INDICATOR DE REALIZARE</w:t>
            </w:r>
          </w:p>
        </w:tc>
        <w:tc>
          <w:tcPr>
            <w:tcW w:w="9355" w:type="dxa"/>
            <w:shd w:val="clear" w:color="auto" w:fill="D9E2F3" w:themeFill="accent5" w:themeFillTint="33"/>
          </w:tcPr>
          <w:p w:rsidR="00CE2785" w:rsidRPr="00E85E19" w:rsidRDefault="00CE2785" w:rsidP="00106327">
            <w:pPr>
              <w:rPr>
                <w:rFonts w:ascii="Trebuchet MS" w:hAnsi="Trebuchet MS"/>
                <w:b/>
                <w:color w:val="1F4E79" w:themeColor="accent1" w:themeShade="80"/>
              </w:rPr>
            </w:pPr>
            <w:r w:rsidRPr="00E85E19">
              <w:rPr>
                <w:rFonts w:ascii="Trebuchet MS" w:hAnsi="Trebuchet MS"/>
                <w:b/>
                <w:color w:val="1F4E79" w:themeColor="accent1" w:themeShade="80"/>
              </w:rPr>
              <w:t>EXPLICAȚIILE TERMENILOR</w:t>
            </w:r>
          </w:p>
          <w:p w:rsidR="00CE2785" w:rsidRPr="00E85E19" w:rsidRDefault="00CE2785" w:rsidP="00106327">
            <w:pPr>
              <w:rPr>
                <w:rFonts w:ascii="Trebuchet MS" w:hAnsi="Trebuchet MS"/>
                <w:b/>
                <w:color w:val="1F4E79" w:themeColor="accent1" w:themeShade="80"/>
              </w:rPr>
            </w:pPr>
          </w:p>
        </w:tc>
      </w:tr>
      <w:tr w:rsidR="00142973" w:rsidRPr="00E85E19" w:rsidTr="00142973">
        <w:tc>
          <w:tcPr>
            <w:tcW w:w="3256" w:type="dxa"/>
            <w:shd w:val="clear" w:color="auto" w:fill="auto"/>
          </w:tcPr>
          <w:p w:rsidR="00142973" w:rsidRPr="00E85E19" w:rsidRDefault="00142973" w:rsidP="00106327">
            <w:pPr>
              <w:rPr>
                <w:rFonts w:ascii="Trebuchet MS" w:hAnsi="Trebuchet MS"/>
                <w:b/>
                <w:color w:val="1F4E79" w:themeColor="accent1" w:themeShade="80"/>
              </w:rPr>
            </w:pPr>
            <w:r w:rsidRPr="00E85E19">
              <w:rPr>
                <w:rFonts w:ascii="Trebuchet MS" w:hAnsi="Trebuchet MS"/>
                <w:b/>
                <w:color w:val="1F4E79" w:themeColor="accent1" w:themeShade="80"/>
              </w:rPr>
              <w:t>4S113 Persoane (elevi/ucenici) care beneficiază de sprijin pentru participarea la programe de educație/FP, din care:</w:t>
            </w:r>
          </w:p>
          <w:p w:rsidR="00142973" w:rsidRPr="00E85E19" w:rsidRDefault="00142973" w:rsidP="00106327">
            <w:pPr>
              <w:rPr>
                <w:rFonts w:ascii="Trebuchet MS" w:hAnsi="Trebuchet MS"/>
                <w:b/>
                <w:color w:val="1F4E79" w:themeColor="accent1" w:themeShade="80"/>
              </w:rPr>
            </w:pPr>
            <w:r w:rsidRPr="00E85E19">
              <w:rPr>
                <w:rFonts w:ascii="Trebuchet MS" w:hAnsi="Trebuchet MS"/>
                <w:b/>
                <w:color w:val="1F4E79" w:themeColor="accent1" w:themeShade="80"/>
              </w:rPr>
              <w:t xml:space="preserve"> </w:t>
            </w:r>
            <w:r w:rsidRPr="00E85E19">
              <w:rPr>
                <w:rFonts w:ascii="Trebuchet MS" w:hAnsi="Trebuchet MS"/>
                <w:b/>
                <w:color w:val="1F4E79" w:themeColor="accent1" w:themeShade="80"/>
              </w:rPr>
              <w:tab/>
              <w:t>4S113.1 Persoane (elevi/ucenici) care beneficiază de sprijin pentru participarea la programe de educație/FP, din care: Roma</w:t>
            </w:r>
          </w:p>
          <w:p w:rsidR="00142973" w:rsidRPr="00E85E19" w:rsidRDefault="00142973" w:rsidP="00106327">
            <w:pPr>
              <w:rPr>
                <w:rFonts w:ascii="Trebuchet MS" w:hAnsi="Trebuchet MS"/>
                <w:b/>
                <w:color w:val="1F4E79" w:themeColor="accent1" w:themeShade="80"/>
              </w:rPr>
            </w:pPr>
          </w:p>
          <w:p w:rsidR="00142973" w:rsidRPr="00E85E19" w:rsidRDefault="00142973" w:rsidP="00106327">
            <w:pPr>
              <w:rPr>
                <w:rFonts w:ascii="Trebuchet MS" w:hAnsi="Trebuchet MS"/>
                <w:b/>
                <w:color w:val="1F4E79" w:themeColor="accent1" w:themeShade="80"/>
              </w:rPr>
            </w:pPr>
            <w:r w:rsidRPr="00E85E19">
              <w:rPr>
                <w:rFonts w:ascii="Trebuchet MS" w:hAnsi="Trebuchet MS"/>
                <w:b/>
                <w:color w:val="1F4E79" w:themeColor="accent1" w:themeShade="80"/>
              </w:rPr>
              <w:t xml:space="preserve"> </w:t>
            </w:r>
            <w:r w:rsidRPr="00E85E19">
              <w:rPr>
                <w:rFonts w:ascii="Trebuchet MS" w:hAnsi="Trebuchet MS"/>
                <w:b/>
                <w:color w:val="1F4E79" w:themeColor="accent1" w:themeShade="80"/>
              </w:rPr>
              <w:tab/>
              <w:t>4S113.2 Persoane (elevi/ucenici) care beneficiază de sprijin pentru participarea la programe de educație/FP, din care: din mediul rural</w:t>
            </w:r>
          </w:p>
          <w:p w:rsidR="00142973" w:rsidRPr="00E85E19" w:rsidRDefault="00142973" w:rsidP="00106327">
            <w:pPr>
              <w:rPr>
                <w:rFonts w:ascii="Trebuchet MS" w:hAnsi="Trebuchet MS"/>
                <w:b/>
                <w:color w:val="1F4E79" w:themeColor="accent1" w:themeShade="80"/>
              </w:rPr>
            </w:pPr>
          </w:p>
          <w:p w:rsidR="00142973" w:rsidRPr="00E85E19" w:rsidRDefault="00142973" w:rsidP="00106327">
            <w:pPr>
              <w:rPr>
                <w:rFonts w:ascii="Trebuchet MS" w:hAnsi="Trebuchet MS"/>
                <w:b/>
                <w:color w:val="1F4E79" w:themeColor="accent1" w:themeShade="80"/>
              </w:rPr>
            </w:pPr>
          </w:p>
          <w:p w:rsidR="00142973" w:rsidRPr="00E85E19" w:rsidRDefault="00142973" w:rsidP="00106327">
            <w:pPr>
              <w:rPr>
                <w:rFonts w:ascii="Trebuchet MS" w:hAnsi="Trebuchet MS"/>
                <w:b/>
                <w:color w:val="1F4E79" w:themeColor="accent1" w:themeShade="80"/>
              </w:rPr>
            </w:pPr>
          </w:p>
        </w:tc>
        <w:tc>
          <w:tcPr>
            <w:tcW w:w="9355" w:type="dxa"/>
            <w:shd w:val="clear" w:color="auto" w:fill="auto"/>
          </w:tcPr>
          <w:p w:rsidR="00142973" w:rsidRPr="00E85E19" w:rsidRDefault="00142973" w:rsidP="00106327">
            <w:pPr>
              <w:jc w:val="both"/>
              <w:rPr>
                <w:rFonts w:ascii="Trebuchet MS" w:hAnsi="Trebuchet MS"/>
                <w:color w:val="1F4E79" w:themeColor="accent1" w:themeShade="80"/>
              </w:rPr>
            </w:pPr>
            <w:r w:rsidRPr="00E85E19">
              <w:rPr>
                <w:rFonts w:ascii="Trebuchet MS" w:hAnsi="Trebuchet MS"/>
                <w:color w:val="1F4E79" w:themeColor="accent1" w:themeShade="80"/>
              </w:rPr>
              <w:t>Acest indicator reprezintă numărul de elevi/ucenici care beneficiază de sprijin pentru participarea la programe de educație/FP, inclusiv în sistemul dual, în cadrul Obiectivului Specific 6.11 şi care, la data intrării în operațiunile FSE sunt rezidente în una din regiunile de dezvoltare eligibile.</w:t>
            </w:r>
          </w:p>
          <w:p w:rsidR="00142973" w:rsidRPr="00E85E19" w:rsidRDefault="00142973" w:rsidP="00106327">
            <w:pPr>
              <w:jc w:val="both"/>
              <w:rPr>
                <w:rFonts w:ascii="Trebuchet MS" w:hAnsi="Trebuchet MS"/>
                <w:color w:val="1F4E79" w:themeColor="accent1" w:themeShade="80"/>
              </w:rPr>
            </w:pPr>
          </w:p>
          <w:p w:rsidR="00142973" w:rsidRPr="00E85E19" w:rsidRDefault="00142973" w:rsidP="00106327">
            <w:pPr>
              <w:jc w:val="both"/>
              <w:rPr>
                <w:rFonts w:ascii="Trebuchet MS" w:hAnsi="Trebuchet MS"/>
                <w:color w:val="1F4E79" w:themeColor="accent1" w:themeShade="80"/>
              </w:rPr>
            </w:pPr>
            <w:r w:rsidRPr="00E85E19">
              <w:rPr>
                <w:rFonts w:ascii="Trebuchet MS" w:hAnsi="Trebuchet MS"/>
                <w:color w:val="1F4E79" w:themeColor="accent1" w:themeShade="80"/>
              </w:rPr>
              <w:t>EXPLICAȚIILE TERMENILOR</w:t>
            </w:r>
          </w:p>
          <w:p w:rsidR="00142973" w:rsidRPr="00E85E19" w:rsidRDefault="00142973" w:rsidP="00106327">
            <w:pPr>
              <w:jc w:val="both"/>
              <w:rPr>
                <w:rFonts w:ascii="Trebuchet MS" w:hAnsi="Trebuchet MS"/>
                <w:color w:val="1F4E79" w:themeColor="accent1" w:themeShade="80"/>
              </w:rPr>
            </w:pPr>
            <w:r w:rsidRPr="00E85E19">
              <w:rPr>
                <w:rFonts w:ascii="Trebuchet MS" w:hAnsi="Trebuchet MS"/>
                <w:color w:val="1F4E79" w:themeColor="accent1" w:themeShade="80"/>
              </w:rPr>
              <w:t>”Elevul” este persoana înregistrată în sistemul național de educație care urmează învățământul obligatoriu sau un program de formare profesională.</w:t>
            </w:r>
          </w:p>
          <w:p w:rsidR="00142973" w:rsidRPr="00E85E19" w:rsidRDefault="00142973" w:rsidP="00106327">
            <w:pPr>
              <w:jc w:val="both"/>
              <w:rPr>
                <w:rFonts w:ascii="Trebuchet MS" w:hAnsi="Trebuchet MS"/>
                <w:color w:val="1F4E79" w:themeColor="accent1" w:themeShade="80"/>
              </w:rPr>
            </w:pPr>
            <w:r w:rsidRPr="00E85E19">
              <w:rPr>
                <w:rFonts w:ascii="Trebuchet MS" w:hAnsi="Trebuchet MS"/>
                <w:color w:val="1F4E79" w:themeColor="accent1" w:themeShade="80"/>
              </w:rPr>
              <w:t>Sursa: Agreată cu părțile implicate în cadrul atelierului de lucru</w:t>
            </w:r>
          </w:p>
          <w:p w:rsidR="00142973" w:rsidRPr="00E85E19" w:rsidRDefault="00142973"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„Program </w:t>
            </w:r>
            <w:proofErr w:type="spellStart"/>
            <w:r w:rsidRPr="00E85E19">
              <w:rPr>
                <w:rFonts w:ascii="Trebuchet MS" w:hAnsi="Trebuchet MS"/>
                <w:color w:val="1F4E79" w:themeColor="accent1" w:themeShade="80"/>
              </w:rPr>
              <w:t>educaţional</w:t>
            </w:r>
            <w:proofErr w:type="spellEnd"/>
            <w:r w:rsidRPr="00E85E19">
              <w:rPr>
                <w:rFonts w:ascii="Trebuchet MS" w:hAnsi="Trebuchet MS"/>
                <w:color w:val="1F4E79" w:themeColor="accent1" w:themeShade="80"/>
              </w:rPr>
              <w:t xml:space="preserve">“ este un program scris de </w:t>
            </w:r>
            <w:proofErr w:type="spellStart"/>
            <w:r w:rsidRPr="00E85E19">
              <w:rPr>
                <w:rFonts w:ascii="Trebuchet MS" w:hAnsi="Trebuchet MS"/>
                <w:color w:val="1F4E79" w:themeColor="accent1" w:themeShade="80"/>
              </w:rPr>
              <w:t>instituţia</w:t>
            </w:r>
            <w:proofErr w:type="spellEnd"/>
            <w:r w:rsidRPr="00E85E19">
              <w:rPr>
                <w:rFonts w:ascii="Trebuchet MS" w:hAnsi="Trebuchet MS"/>
                <w:color w:val="1F4E79" w:themeColor="accent1" w:themeShade="80"/>
              </w:rPr>
              <w:t xml:space="preserve"> sau ministerul </w:t>
            </w:r>
            <w:proofErr w:type="spellStart"/>
            <w:r w:rsidRPr="00E85E19">
              <w:rPr>
                <w:rFonts w:ascii="Trebuchet MS" w:hAnsi="Trebuchet MS"/>
                <w:color w:val="1F4E79" w:themeColor="accent1" w:themeShade="80"/>
              </w:rPr>
              <w:t>educaţiei</w:t>
            </w:r>
            <w:proofErr w:type="spellEnd"/>
            <w:r w:rsidRPr="00E85E19">
              <w:rPr>
                <w:rFonts w:ascii="Trebuchet MS" w:hAnsi="Trebuchet MS"/>
                <w:color w:val="1F4E79" w:themeColor="accent1" w:themeShade="80"/>
              </w:rPr>
              <w:t xml:space="preserve"> care </w:t>
            </w:r>
            <w:proofErr w:type="spellStart"/>
            <w:r w:rsidRPr="00E85E19">
              <w:rPr>
                <w:rFonts w:ascii="Trebuchet MS" w:hAnsi="Trebuchet MS"/>
                <w:color w:val="1F4E79" w:themeColor="accent1" w:themeShade="80"/>
              </w:rPr>
              <w:t>stabileşte</w:t>
            </w:r>
            <w:proofErr w:type="spellEnd"/>
            <w:r w:rsidRPr="00E85E19">
              <w:rPr>
                <w:rFonts w:ascii="Trebuchet MS" w:hAnsi="Trebuchet MS"/>
                <w:color w:val="1F4E79" w:themeColor="accent1" w:themeShade="80"/>
              </w:rPr>
              <w:t xml:space="preserve"> programul de </w:t>
            </w:r>
            <w:proofErr w:type="spellStart"/>
            <w:r w:rsidRPr="00E85E19">
              <w:rPr>
                <w:rFonts w:ascii="Trebuchet MS" w:hAnsi="Trebuchet MS"/>
                <w:color w:val="1F4E79" w:themeColor="accent1" w:themeShade="80"/>
              </w:rPr>
              <w:t>învăţare</w:t>
            </w:r>
            <w:proofErr w:type="spellEnd"/>
            <w:r w:rsidRPr="00E85E19">
              <w:rPr>
                <w:rFonts w:ascii="Trebuchet MS" w:hAnsi="Trebuchet MS"/>
                <w:color w:val="1F4E79" w:themeColor="accent1" w:themeShade="80"/>
              </w:rPr>
              <w:t xml:space="preserve"> pentru fiecare materie în toate etapele de educaţie formală. Mai exact, </w:t>
            </w:r>
            <w:proofErr w:type="spellStart"/>
            <w:r w:rsidRPr="00E85E19">
              <w:rPr>
                <w:rFonts w:ascii="Trebuchet MS" w:hAnsi="Trebuchet MS"/>
                <w:color w:val="1F4E79" w:themeColor="accent1" w:themeShade="80"/>
              </w:rPr>
              <w:t>stabileşte</w:t>
            </w:r>
            <w:proofErr w:type="spellEnd"/>
            <w:r w:rsidRPr="00E85E19">
              <w:rPr>
                <w:rFonts w:ascii="Trebuchet MS" w:hAnsi="Trebuchet MS"/>
                <w:color w:val="1F4E79" w:themeColor="accent1" w:themeShade="80"/>
              </w:rPr>
              <w:t xml:space="preserve"> pentru fiecare arie de dezvoltare, disciplină, domeniul de studiu / modulul de pregătire din planul de </w:t>
            </w:r>
            <w:proofErr w:type="spellStart"/>
            <w:r w:rsidRPr="00E85E19">
              <w:rPr>
                <w:rFonts w:ascii="Trebuchet MS" w:hAnsi="Trebuchet MS"/>
                <w:color w:val="1F4E79" w:themeColor="accent1" w:themeShade="80"/>
              </w:rPr>
              <w:t>învăţământ</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finalităţile</w:t>
            </w:r>
            <w:proofErr w:type="spellEnd"/>
            <w:r w:rsidRPr="00E85E19">
              <w:rPr>
                <w:rFonts w:ascii="Trebuchet MS" w:hAnsi="Trebuchet MS"/>
                <w:color w:val="1F4E79" w:themeColor="accent1" w:themeShade="80"/>
              </w:rPr>
              <w:t xml:space="preserve"> urmărite </w:t>
            </w:r>
            <w:proofErr w:type="spellStart"/>
            <w:r w:rsidRPr="00E85E19">
              <w:rPr>
                <w:rFonts w:ascii="Trebuchet MS" w:hAnsi="Trebuchet MS"/>
                <w:color w:val="1F4E79" w:themeColor="accent1" w:themeShade="80"/>
              </w:rPr>
              <w:t>şi</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evidenţiază</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conţinuturile</w:t>
            </w:r>
            <w:proofErr w:type="spellEnd"/>
            <w:r w:rsidRPr="00E85E19">
              <w:rPr>
                <w:rFonts w:ascii="Trebuchet MS" w:hAnsi="Trebuchet MS"/>
                <w:color w:val="1F4E79" w:themeColor="accent1" w:themeShade="80"/>
              </w:rPr>
              <w:t xml:space="preserve"> fundamentale de ordin teoretic, experimental şi aplicativ, oferind orientări metodologice generale pentru realizarea şi evaluarea acestora.</w:t>
            </w:r>
          </w:p>
          <w:p w:rsidR="00142973" w:rsidRPr="00E85E19" w:rsidRDefault="00142973" w:rsidP="00106327">
            <w:pPr>
              <w:jc w:val="both"/>
              <w:rPr>
                <w:rFonts w:ascii="Trebuchet MS" w:hAnsi="Trebuchet MS"/>
                <w:color w:val="1F4E79" w:themeColor="accent1" w:themeShade="80"/>
              </w:rPr>
            </w:pPr>
            <w:r w:rsidRPr="00E85E19">
              <w:rPr>
                <w:rFonts w:ascii="Trebuchet MS" w:hAnsi="Trebuchet MS"/>
                <w:color w:val="1F4E79" w:themeColor="accent1" w:themeShade="80"/>
              </w:rPr>
              <w:t>Sursa: Legea educației naționale nr. 1/2011, cu modificările și completările ulterioare</w:t>
            </w:r>
          </w:p>
          <w:p w:rsidR="00142973" w:rsidRPr="00E85E19" w:rsidRDefault="00142973" w:rsidP="00106327">
            <w:pPr>
              <w:jc w:val="both"/>
              <w:rPr>
                <w:rFonts w:ascii="Trebuchet MS" w:hAnsi="Trebuchet MS"/>
                <w:color w:val="1F4E79" w:themeColor="accent1" w:themeShade="80"/>
              </w:rPr>
            </w:pPr>
            <w:r w:rsidRPr="00E85E19">
              <w:rPr>
                <w:rFonts w:ascii="Trebuchet MS" w:hAnsi="Trebuchet MS"/>
                <w:color w:val="1F4E79" w:themeColor="accent1" w:themeShade="80"/>
              </w:rPr>
              <w:t>”</w:t>
            </w:r>
            <w:proofErr w:type="spellStart"/>
            <w:r w:rsidRPr="00E85E19">
              <w:rPr>
                <w:rFonts w:ascii="Trebuchet MS" w:hAnsi="Trebuchet MS"/>
                <w:color w:val="1F4E79" w:themeColor="accent1" w:themeShade="80"/>
              </w:rPr>
              <w:t>Educaţia</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şi</w:t>
            </w:r>
            <w:proofErr w:type="spellEnd"/>
            <w:r w:rsidRPr="00E85E19">
              <w:rPr>
                <w:rFonts w:ascii="Trebuchet MS" w:hAnsi="Trebuchet MS"/>
                <w:color w:val="1F4E79" w:themeColor="accent1" w:themeShade="80"/>
              </w:rPr>
              <w:t xml:space="preserve"> formarea profesională” reprezintă ansamblul coerent şi continuu de </w:t>
            </w:r>
            <w:proofErr w:type="spellStart"/>
            <w:r w:rsidRPr="00E85E19">
              <w:rPr>
                <w:rFonts w:ascii="Trebuchet MS" w:hAnsi="Trebuchet MS"/>
                <w:color w:val="1F4E79" w:themeColor="accent1" w:themeShade="80"/>
              </w:rPr>
              <w:t>activităţi</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şi</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experienţe</w:t>
            </w:r>
            <w:proofErr w:type="spellEnd"/>
            <w:r w:rsidRPr="00E85E19">
              <w:rPr>
                <w:rFonts w:ascii="Trebuchet MS" w:hAnsi="Trebuchet MS"/>
                <w:color w:val="1F4E79" w:themeColor="accent1" w:themeShade="80"/>
              </w:rPr>
              <w:t xml:space="preserve"> de </w:t>
            </w:r>
            <w:proofErr w:type="spellStart"/>
            <w:r w:rsidRPr="00E85E19">
              <w:rPr>
                <w:rFonts w:ascii="Trebuchet MS" w:hAnsi="Trebuchet MS"/>
                <w:color w:val="1F4E79" w:themeColor="accent1" w:themeShade="80"/>
              </w:rPr>
              <w:t>învăţare</w:t>
            </w:r>
            <w:proofErr w:type="spellEnd"/>
            <w:r w:rsidRPr="00E85E19">
              <w:rPr>
                <w:rFonts w:ascii="Trebuchet MS" w:hAnsi="Trebuchet MS"/>
                <w:color w:val="1F4E79" w:themeColor="accent1" w:themeShade="80"/>
              </w:rPr>
              <w:t xml:space="preserve"> prin care trece subiectul învăţării pe întreaga durată a traseului său </w:t>
            </w:r>
            <w:proofErr w:type="spellStart"/>
            <w:r w:rsidRPr="00E85E19">
              <w:rPr>
                <w:rFonts w:ascii="Trebuchet MS" w:hAnsi="Trebuchet MS"/>
                <w:color w:val="1F4E79" w:themeColor="accent1" w:themeShade="80"/>
              </w:rPr>
              <w:t>educaţional</w:t>
            </w:r>
            <w:proofErr w:type="spellEnd"/>
            <w:r w:rsidRPr="00E85E19">
              <w:rPr>
                <w:rFonts w:ascii="Trebuchet MS" w:hAnsi="Trebuchet MS"/>
                <w:color w:val="1F4E79" w:themeColor="accent1" w:themeShade="80"/>
              </w:rPr>
              <w:t>-formativ.</w:t>
            </w:r>
          </w:p>
          <w:p w:rsidR="00142973" w:rsidRPr="00E85E19" w:rsidRDefault="00142973" w:rsidP="00106327">
            <w:pPr>
              <w:jc w:val="both"/>
              <w:rPr>
                <w:rFonts w:ascii="Trebuchet MS" w:hAnsi="Trebuchet MS"/>
                <w:color w:val="1F4E79" w:themeColor="accent1" w:themeShade="80"/>
              </w:rPr>
            </w:pPr>
            <w:r w:rsidRPr="00E85E19">
              <w:rPr>
                <w:rFonts w:ascii="Trebuchet MS" w:hAnsi="Trebuchet MS"/>
                <w:color w:val="1F4E79" w:themeColor="accent1" w:themeShade="80"/>
              </w:rPr>
              <w:t>Sursa: Legea educației naționale nr. 1/2011, cu modificările și completările ulterioare</w:t>
            </w:r>
          </w:p>
          <w:p w:rsidR="00142973" w:rsidRPr="00E85E19" w:rsidRDefault="00142973" w:rsidP="00106327">
            <w:pPr>
              <w:jc w:val="both"/>
              <w:rPr>
                <w:rFonts w:ascii="Trebuchet MS" w:hAnsi="Trebuchet MS"/>
                <w:color w:val="1F4E79" w:themeColor="accent1" w:themeShade="80"/>
              </w:rPr>
            </w:pPr>
            <w:r w:rsidRPr="00E85E19">
              <w:rPr>
                <w:rFonts w:ascii="Trebuchet MS" w:hAnsi="Trebuchet MS"/>
                <w:color w:val="1F4E79" w:themeColor="accent1" w:themeShade="80"/>
              </w:rPr>
              <w:t>”</w:t>
            </w:r>
            <w:proofErr w:type="spellStart"/>
            <w:r w:rsidRPr="00E85E19">
              <w:rPr>
                <w:rFonts w:ascii="Trebuchet MS" w:hAnsi="Trebuchet MS"/>
                <w:color w:val="1F4E79" w:themeColor="accent1" w:themeShade="80"/>
              </w:rPr>
              <w:t>Învăţământul</w:t>
            </w:r>
            <w:proofErr w:type="spellEnd"/>
            <w:r w:rsidRPr="00E85E19">
              <w:rPr>
                <w:rFonts w:ascii="Trebuchet MS" w:hAnsi="Trebuchet MS"/>
                <w:color w:val="1F4E79" w:themeColor="accent1" w:themeShade="80"/>
              </w:rPr>
              <w:t xml:space="preserve"> dual” este o formă de organizare a </w:t>
            </w:r>
            <w:proofErr w:type="spellStart"/>
            <w:r w:rsidRPr="00E85E19">
              <w:rPr>
                <w:rFonts w:ascii="Trebuchet MS" w:hAnsi="Trebuchet MS"/>
                <w:color w:val="1F4E79" w:themeColor="accent1" w:themeShade="80"/>
              </w:rPr>
              <w:t>învăţământului</w:t>
            </w:r>
            <w:proofErr w:type="spellEnd"/>
            <w:r w:rsidRPr="00E85E19">
              <w:rPr>
                <w:rFonts w:ascii="Trebuchet MS" w:hAnsi="Trebuchet MS"/>
                <w:color w:val="1F4E79" w:themeColor="accent1" w:themeShade="80"/>
              </w:rPr>
              <w:t xml:space="preserve"> profesional, care se </w:t>
            </w:r>
            <w:proofErr w:type="spellStart"/>
            <w:r w:rsidRPr="00E85E19">
              <w:rPr>
                <w:rFonts w:ascii="Trebuchet MS" w:hAnsi="Trebuchet MS"/>
                <w:color w:val="1F4E79" w:themeColor="accent1" w:themeShade="80"/>
              </w:rPr>
              <w:t>desfăşoară</w:t>
            </w:r>
            <w:proofErr w:type="spellEnd"/>
            <w:r w:rsidRPr="00E85E19">
              <w:rPr>
                <w:rFonts w:ascii="Trebuchet MS" w:hAnsi="Trebuchet MS"/>
                <w:color w:val="1F4E79" w:themeColor="accent1" w:themeShade="80"/>
              </w:rPr>
              <w:t xml:space="preserve"> pe bază de contract de muncă şi combină pregătirea profesională ce se organizează de un operator economic, cu pregătirea organizată în cadrul unei </w:t>
            </w:r>
            <w:proofErr w:type="spellStart"/>
            <w:r w:rsidRPr="00E85E19">
              <w:rPr>
                <w:rFonts w:ascii="Trebuchet MS" w:hAnsi="Trebuchet MS"/>
                <w:color w:val="1F4E79" w:themeColor="accent1" w:themeShade="80"/>
              </w:rPr>
              <w:t>unităţi</w:t>
            </w:r>
            <w:proofErr w:type="spellEnd"/>
            <w:r w:rsidRPr="00E85E19">
              <w:rPr>
                <w:rFonts w:ascii="Trebuchet MS" w:hAnsi="Trebuchet MS"/>
                <w:color w:val="1F4E79" w:themeColor="accent1" w:themeShade="80"/>
              </w:rPr>
              <w:t xml:space="preserve"> de </w:t>
            </w:r>
            <w:proofErr w:type="spellStart"/>
            <w:r w:rsidRPr="00E85E19">
              <w:rPr>
                <w:rFonts w:ascii="Trebuchet MS" w:hAnsi="Trebuchet MS"/>
                <w:color w:val="1F4E79" w:themeColor="accent1" w:themeShade="80"/>
              </w:rPr>
              <w:t>învăţământ</w:t>
            </w:r>
            <w:proofErr w:type="spellEnd"/>
            <w:r w:rsidRPr="00E85E19">
              <w:rPr>
                <w:rFonts w:ascii="Trebuchet MS" w:hAnsi="Trebuchet MS"/>
                <w:color w:val="1F4E79" w:themeColor="accent1" w:themeShade="80"/>
              </w:rPr>
              <w:t xml:space="preserve">. Responsabilitatea privind organizarea </w:t>
            </w:r>
            <w:proofErr w:type="spellStart"/>
            <w:r w:rsidRPr="00E85E19">
              <w:rPr>
                <w:rFonts w:ascii="Trebuchet MS" w:hAnsi="Trebuchet MS"/>
                <w:color w:val="1F4E79" w:themeColor="accent1" w:themeShade="80"/>
              </w:rPr>
              <w:t>şi</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funcţionarea</w:t>
            </w:r>
            <w:proofErr w:type="spellEnd"/>
            <w:r w:rsidRPr="00E85E19">
              <w:rPr>
                <w:rFonts w:ascii="Trebuchet MS" w:hAnsi="Trebuchet MS"/>
                <w:color w:val="1F4E79" w:themeColor="accent1" w:themeShade="80"/>
              </w:rPr>
              <w:t xml:space="preserve"> este partajată între operatorul economic şi unitatea de învăţământ.</w:t>
            </w:r>
          </w:p>
          <w:p w:rsidR="00142973" w:rsidRPr="00E85E19" w:rsidRDefault="00142973" w:rsidP="00106327">
            <w:pPr>
              <w:jc w:val="both"/>
              <w:rPr>
                <w:rFonts w:ascii="Trebuchet MS" w:hAnsi="Trebuchet MS"/>
                <w:color w:val="1F4E79" w:themeColor="accent1" w:themeShade="80"/>
              </w:rPr>
            </w:pPr>
            <w:r w:rsidRPr="00E85E19">
              <w:rPr>
                <w:rFonts w:ascii="Trebuchet MS" w:hAnsi="Trebuchet MS"/>
                <w:color w:val="1F4E79" w:themeColor="accent1" w:themeShade="80"/>
              </w:rPr>
              <w:t>Sursa: Legea educației naționale nr. 1/2011, cu modificările și completările ulterioare</w:t>
            </w:r>
          </w:p>
          <w:p w:rsidR="00142973" w:rsidRPr="00E85E19" w:rsidRDefault="00142973"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„Data intrării în operațiunile FSE” reprezintă „data la care persoana a beneficiat prima dată de sprijinul oferit prin </w:t>
            </w:r>
            <w:proofErr w:type="spellStart"/>
            <w:r w:rsidRPr="00E85E19">
              <w:rPr>
                <w:rFonts w:ascii="Trebuchet MS" w:hAnsi="Trebuchet MS"/>
                <w:color w:val="1F4E79" w:themeColor="accent1" w:themeShade="80"/>
              </w:rPr>
              <w:t>operaţiune</w:t>
            </w:r>
            <w:proofErr w:type="spellEnd"/>
            <w:r w:rsidRPr="00E85E19">
              <w:rPr>
                <w:rFonts w:ascii="Trebuchet MS" w:hAnsi="Trebuchet MS"/>
                <w:color w:val="1F4E79" w:themeColor="accent1" w:themeShade="80"/>
              </w:rPr>
              <w:t xml:space="preserve">”. </w:t>
            </w:r>
          </w:p>
          <w:p w:rsidR="00142973" w:rsidRPr="00E85E19" w:rsidRDefault="00142973" w:rsidP="00106327">
            <w:pPr>
              <w:jc w:val="both"/>
              <w:rPr>
                <w:rFonts w:ascii="Trebuchet MS" w:hAnsi="Trebuchet MS"/>
                <w:color w:val="1F4E79" w:themeColor="accent1" w:themeShade="80"/>
              </w:rPr>
            </w:pPr>
            <w:r w:rsidRPr="00E85E19">
              <w:rPr>
                <w:rFonts w:ascii="Trebuchet MS" w:hAnsi="Trebuchet MS"/>
                <w:color w:val="1F4E79" w:themeColor="accent1" w:themeShade="80"/>
              </w:rPr>
              <w:t>Sursa: Anexa D – Orientare practică privind colectarea şi validarea datelor din orientările Comisiei Europene</w:t>
            </w:r>
          </w:p>
          <w:p w:rsidR="00142973" w:rsidRPr="00E85E19" w:rsidRDefault="00142973"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”Operațiune” înseamnă un proiect, un contract, o acțiune sau un grup de proiecte selectate de autoritățile de management ale programelor în cauză sau sub responsabilitatea acestora, </w:t>
            </w:r>
            <w:r w:rsidRPr="00E85E19">
              <w:rPr>
                <w:rFonts w:ascii="Trebuchet MS" w:hAnsi="Trebuchet MS"/>
                <w:color w:val="1F4E79" w:themeColor="accent1" w:themeShade="80"/>
              </w:rPr>
              <w:lastRenderedPageBreak/>
              <w:t>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142973" w:rsidRPr="00E85E19" w:rsidRDefault="00142973" w:rsidP="00106327">
            <w:pPr>
              <w:jc w:val="both"/>
              <w:rPr>
                <w:rFonts w:ascii="Trebuchet MS" w:hAnsi="Trebuchet MS"/>
                <w:color w:val="1F4E79" w:themeColor="accent1" w:themeShade="80"/>
              </w:rPr>
            </w:pPr>
            <w:r w:rsidRPr="00E85E19">
              <w:rPr>
                <w:rFonts w:ascii="Trebuchet MS" w:hAnsi="Trebuchet MS"/>
                <w:color w:val="1F4E79" w:themeColor="accent1" w:themeShade="80"/>
              </w:rPr>
              <w:t>Sursa: Regulament (UE) Nr. 1303/2013 al Parlamentului European și al Consiliului din 17 decembrie 2013 de stabilire a unor dispoziții comune</w:t>
            </w:r>
          </w:p>
          <w:p w:rsidR="00142973" w:rsidRPr="00E85E19" w:rsidRDefault="00142973" w:rsidP="00106327">
            <w:pPr>
              <w:jc w:val="both"/>
              <w:rPr>
                <w:rFonts w:ascii="Trebuchet MS" w:hAnsi="Trebuchet MS"/>
                <w:color w:val="1F4E79" w:themeColor="accent1" w:themeShade="80"/>
              </w:rPr>
            </w:pPr>
            <w:r w:rsidRPr="00E85E19">
              <w:rPr>
                <w:rFonts w:ascii="Trebuchet MS" w:hAnsi="Trebuchet MS"/>
                <w:color w:val="1F4E79" w:themeColor="accent1" w:themeShade="80"/>
              </w:rPr>
              <w:t>DATELE VOR FI COLECTATE, MONITORIZATE ŞI RAPORTATE PENTRU URMĂTOARELE CATEGORII:</w:t>
            </w:r>
          </w:p>
          <w:p w:rsidR="00142973" w:rsidRPr="00E85E19" w:rsidRDefault="00142973"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w:t>
            </w:r>
            <w:r w:rsidRPr="00E85E19">
              <w:rPr>
                <w:rFonts w:ascii="Trebuchet MS" w:hAnsi="Trebuchet MS"/>
                <w:color w:val="1F4E79" w:themeColor="accent1" w:themeShade="80"/>
              </w:rPr>
              <w:tab/>
              <w:t xml:space="preserve">Persoane care </w:t>
            </w:r>
            <w:proofErr w:type="spellStart"/>
            <w:r w:rsidRPr="00E85E19">
              <w:rPr>
                <w:rFonts w:ascii="Trebuchet MS" w:hAnsi="Trebuchet MS"/>
                <w:color w:val="1F4E79" w:themeColor="accent1" w:themeShade="80"/>
              </w:rPr>
              <w:t>aparţin</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minorităţilor</w:t>
            </w:r>
            <w:proofErr w:type="spellEnd"/>
            <w:r w:rsidRPr="00E85E19">
              <w:rPr>
                <w:rFonts w:ascii="Trebuchet MS" w:hAnsi="Trebuchet MS"/>
                <w:color w:val="1F4E79" w:themeColor="accent1" w:themeShade="80"/>
              </w:rPr>
              <w:t xml:space="preserve"> de etnie romă: persoana care se declară ca </w:t>
            </w:r>
            <w:proofErr w:type="spellStart"/>
            <w:r w:rsidRPr="00E85E19">
              <w:rPr>
                <w:rFonts w:ascii="Trebuchet MS" w:hAnsi="Trebuchet MS"/>
                <w:color w:val="1F4E79" w:themeColor="accent1" w:themeShade="80"/>
              </w:rPr>
              <w:t>aparţinând</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minorităţilor</w:t>
            </w:r>
            <w:proofErr w:type="spellEnd"/>
            <w:r w:rsidRPr="00E85E19">
              <w:rPr>
                <w:rFonts w:ascii="Trebuchet MS" w:hAnsi="Trebuchet MS"/>
                <w:color w:val="1F4E79" w:themeColor="accent1" w:themeShade="80"/>
              </w:rPr>
              <w:t xml:space="preserve"> de etnie romă </w:t>
            </w:r>
            <w:proofErr w:type="spellStart"/>
            <w:r w:rsidRPr="00E85E19">
              <w:rPr>
                <w:rFonts w:ascii="Trebuchet MS" w:hAnsi="Trebuchet MS"/>
                <w:color w:val="1F4E79" w:themeColor="accent1" w:themeShade="80"/>
              </w:rPr>
              <w:t>şi</w:t>
            </w:r>
            <w:proofErr w:type="spellEnd"/>
            <w:r w:rsidRPr="00E85E19">
              <w:rPr>
                <w:rFonts w:ascii="Trebuchet MS" w:hAnsi="Trebuchet MS"/>
                <w:color w:val="1F4E79" w:themeColor="accent1" w:themeShade="80"/>
              </w:rPr>
              <w:t xml:space="preserve"> care </w:t>
            </w:r>
            <w:proofErr w:type="spellStart"/>
            <w:r w:rsidRPr="00E85E19">
              <w:rPr>
                <w:rFonts w:ascii="Trebuchet MS" w:hAnsi="Trebuchet MS"/>
                <w:color w:val="1F4E79" w:themeColor="accent1" w:themeShade="80"/>
              </w:rPr>
              <w:t>îndeplineşte</w:t>
            </w:r>
            <w:proofErr w:type="spellEnd"/>
            <w:r w:rsidRPr="00E85E19">
              <w:rPr>
                <w:rFonts w:ascii="Trebuchet MS" w:hAnsi="Trebuchet MS"/>
                <w:color w:val="1F4E79" w:themeColor="accent1" w:themeShade="80"/>
              </w:rPr>
              <w:t xml:space="preserve"> cumulativ criteriile stabilite în cadrul </w:t>
            </w:r>
            <w:proofErr w:type="spellStart"/>
            <w:r w:rsidRPr="00E85E19">
              <w:rPr>
                <w:rFonts w:ascii="Trebuchet MS" w:hAnsi="Trebuchet MS"/>
                <w:color w:val="1F4E79" w:themeColor="accent1" w:themeShade="80"/>
              </w:rPr>
              <w:t>definiţiei</w:t>
            </w:r>
            <w:proofErr w:type="spellEnd"/>
            <w:r w:rsidRPr="00E85E19">
              <w:rPr>
                <w:rFonts w:ascii="Trebuchet MS" w:hAnsi="Trebuchet MS"/>
                <w:color w:val="1F4E79" w:themeColor="accent1" w:themeShade="80"/>
              </w:rPr>
              <w:t xml:space="preserve"> generale</w:t>
            </w:r>
          </w:p>
          <w:p w:rsidR="00142973" w:rsidRPr="00E85E19" w:rsidRDefault="00142973" w:rsidP="00106327">
            <w:pPr>
              <w:jc w:val="both"/>
              <w:rPr>
                <w:rFonts w:ascii="Trebuchet MS" w:hAnsi="Trebuchet MS"/>
                <w:b/>
                <w:color w:val="1F4E79" w:themeColor="accent1" w:themeShade="80"/>
              </w:rPr>
            </w:pPr>
            <w:r w:rsidRPr="00E85E19">
              <w:rPr>
                <w:rFonts w:ascii="Trebuchet MS" w:hAnsi="Trebuchet MS"/>
                <w:color w:val="1F4E79" w:themeColor="accent1" w:themeShade="80"/>
              </w:rPr>
              <w:t xml:space="preserve"> </w:t>
            </w:r>
            <w:r w:rsidRPr="00E85E19">
              <w:rPr>
                <w:rFonts w:ascii="Trebuchet MS" w:hAnsi="Trebuchet MS"/>
                <w:color w:val="1F4E79" w:themeColor="accent1" w:themeShade="80"/>
              </w:rPr>
              <w:tab/>
              <w:t xml:space="preserve">Persoane din zonele rurale: care locuiesc în zonele rurale (sat / comună) conform Legii nr. 351/2001 privind aprobarea Planului de amenajare a teritoriului </w:t>
            </w:r>
            <w:proofErr w:type="spellStart"/>
            <w:r w:rsidRPr="00E85E19">
              <w:rPr>
                <w:rFonts w:ascii="Trebuchet MS" w:hAnsi="Trebuchet MS"/>
                <w:color w:val="1F4E79" w:themeColor="accent1" w:themeShade="80"/>
              </w:rPr>
              <w:t>naţional</w:t>
            </w:r>
            <w:proofErr w:type="spellEnd"/>
            <w:r w:rsidRPr="00E85E19">
              <w:rPr>
                <w:rFonts w:ascii="Trebuchet MS" w:hAnsi="Trebuchet MS"/>
                <w:color w:val="1F4E79" w:themeColor="accent1" w:themeShade="80"/>
              </w:rPr>
              <w:t xml:space="preserve"> - </w:t>
            </w:r>
            <w:proofErr w:type="spellStart"/>
            <w:r w:rsidRPr="00E85E19">
              <w:rPr>
                <w:rFonts w:ascii="Trebuchet MS" w:hAnsi="Trebuchet MS"/>
                <w:color w:val="1F4E79" w:themeColor="accent1" w:themeShade="80"/>
              </w:rPr>
              <w:t>Secţiunea</w:t>
            </w:r>
            <w:proofErr w:type="spellEnd"/>
            <w:r w:rsidRPr="00E85E19">
              <w:rPr>
                <w:rFonts w:ascii="Trebuchet MS" w:hAnsi="Trebuchet MS"/>
                <w:color w:val="1F4E79" w:themeColor="accent1" w:themeShade="80"/>
              </w:rPr>
              <w:t xml:space="preserve"> IV, </w:t>
            </w:r>
            <w:proofErr w:type="spellStart"/>
            <w:r w:rsidRPr="00E85E19">
              <w:rPr>
                <w:rFonts w:ascii="Trebuchet MS" w:hAnsi="Trebuchet MS"/>
                <w:color w:val="1F4E79" w:themeColor="accent1" w:themeShade="80"/>
              </w:rPr>
              <w:t>Reţeaua</w:t>
            </w:r>
            <w:proofErr w:type="spellEnd"/>
            <w:r w:rsidRPr="00E85E19">
              <w:rPr>
                <w:rFonts w:ascii="Trebuchet MS" w:hAnsi="Trebuchet MS"/>
                <w:color w:val="1F4E79" w:themeColor="accent1" w:themeShade="80"/>
              </w:rPr>
              <w:t xml:space="preserve"> de </w:t>
            </w:r>
            <w:proofErr w:type="spellStart"/>
            <w:r w:rsidRPr="00E85E19">
              <w:rPr>
                <w:rFonts w:ascii="Trebuchet MS" w:hAnsi="Trebuchet MS"/>
                <w:color w:val="1F4E79" w:themeColor="accent1" w:themeShade="80"/>
              </w:rPr>
              <w:t>localităţi</w:t>
            </w:r>
            <w:proofErr w:type="spellEnd"/>
            <w:r w:rsidRPr="00E85E19">
              <w:rPr>
                <w:rFonts w:ascii="Trebuchet MS" w:hAnsi="Trebuchet MS"/>
                <w:color w:val="1F4E79" w:themeColor="accent1" w:themeShade="80"/>
              </w:rPr>
              <w:t>, Anexa I.</w:t>
            </w:r>
          </w:p>
        </w:tc>
      </w:tr>
      <w:tr w:rsidR="00002315" w:rsidRPr="00E85E19" w:rsidTr="00F25569">
        <w:tc>
          <w:tcPr>
            <w:tcW w:w="3256" w:type="dxa"/>
            <w:tcBorders>
              <w:bottom w:val="single" w:sz="4" w:space="0" w:color="auto"/>
            </w:tcBorders>
          </w:tcPr>
          <w:p w:rsidR="00CE2785" w:rsidRPr="00E85E19" w:rsidRDefault="00CE2785" w:rsidP="00106327">
            <w:pPr>
              <w:rPr>
                <w:rFonts w:ascii="Trebuchet MS" w:hAnsi="Trebuchet MS"/>
                <w:b/>
                <w:color w:val="1F4E79" w:themeColor="accent1" w:themeShade="80"/>
              </w:rPr>
            </w:pPr>
            <w:r w:rsidRPr="00E85E19">
              <w:rPr>
                <w:rFonts w:ascii="Trebuchet MS" w:hAnsi="Trebuchet MS"/>
                <w:b/>
                <w:color w:val="1F4E79" w:themeColor="accent1" w:themeShade="80"/>
              </w:rPr>
              <w:lastRenderedPageBreak/>
              <w:t>4S131</w:t>
            </w:r>
            <w:r w:rsidRPr="00E85E19">
              <w:rPr>
                <w:rFonts w:ascii="Trebuchet MS" w:hAnsi="Trebuchet MS"/>
                <w:b/>
                <w:color w:val="1F4E79" w:themeColor="accent1" w:themeShade="80"/>
              </w:rPr>
              <w:tab/>
              <w:t>Persoane (elevi/ ucenici), din care Roma/ din mediul rural, care beneficiază de sprijin pentru participarea la programe de educație/FP, din care: elevi/ucenici</w:t>
            </w:r>
          </w:p>
        </w:tc>
        <w:tc>
          <w:tcPr>
            <w:tcW w:w="9355" w:type="dxa"/>
            <w:tcBorders>
              <w:bottom w:val="single" w:sz="4" w:space="0" w:color="auto"/>
            </w:tcBorders>
          </w:tcPr>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”Elevul este persoana înregistrată în sistemul național de educație care urmează învățământul obligatoriu sau un program de formare profesională inițială.</w:t>
            </w:r>
            <w:r w:rsidR="00F25569" w:rsidRPr="00E85E19">
              <w:rPr>
                <w:rFonts w:ascii="Trebuchet MS" w:hAnsi="Trebuchet MS"/>
                <w:color w:val="1F4E79" w:themeColor="accent1" w:themeShade="80"/>
              </w:rPr>
              <w:t>”</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Sursa: Agreată cu părțile implicate în cadrul atelierului de lucru</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r>
            <w:r w:rsidRPr="00E85E19">
              <w:rPr>
                <w:rFonts w:ascii="Trebuchet MS" w:hAnsi="Trebuchet MS"/>
                <w:color w:val="1F4E79" w:themeColor="accent1" w:themeShade="80"/>
              </w:rPr>
              <w:br/>
              <w:t xml:space="preserve">„Învăţământul secundar inferior sau gimnazial” (ISCED 2): participarea la acest nivel de învățământ durează minim 4 ani (cuprinde clasele V-VIII); acesta asigură </w:t>
            </w:r>
            <w:r w:rsidR="00F25569" w:rsidRPr="00E85E19">
              <w:rPr>
                <w:rFonts w:ascii="Trebuchet MS" w:hAnsi="Trebuchet MS"/>
                <w:color w:val="1F4E79" w:themeColor="accent1" w:themeShade="80"/>
              </w:rPr>
              <w:t>educația</w:t>
            </w:r>
            <w:r w:rsidRPr="00E85E19">
              <w:rPr>
                <w:rFonts w:ascii="Trebuchet MS" w:hAnsi="Trebuchet MS"/>
                <w:color w:val="1F4E79" w:themeColor="accent1" w:themeShade="80"/>
              </w:rPr>
              <w:t xml:space="preserve"> generală a elevilor cu vârsta între 11 şi 15 ani. Învăţământul gimnazial se organizează şi </w:t>
            </w:r>
            <w:r w:rsidR="00F25569" w:rsidRPr="00E85E19">
              <w:rPr>
                <w:rFonts w:ascii="Trebuchet MS" w:hAnsi="Trebuchet MS"/>
                <w:color w:val="1F4E79" w:themeColor="accent1" w:themeShade="80"/>
              </w:rPr>
              <w:t>funcționează</w:t>
            </w:r>
            <w:r w:rsidRPr="00E85E19">
              <w:rPr>
                <w:rFonts w:ascii="Trebuchet MS" w:hAnsi="Trebuchet MS"/>
                <w:color w:val="1F4E79" w:themeColor="accent1" w:themeShade="80"/>
              </w:rPr>
              <w:t xml:space="preserve">, de regulă, cu program de </w:t>
            </w:r>
            <w:r w:rsidR="00F25569" w:rsidRPr="00E85E19">
              <w:rPr>
                <w:rFonts w:ascii="Trebuchet MS" w:hAnsi="Trebuchet MS"/>
                <w:color w:val="1F4E79" w:themeColor="accent1" w:themeShade="80"/>
              </w:rPr>
              <w:t>dimineață</w:t>
            </w:r>
            <w:r w:rsidRPr="00E85E19">
              <w:rPr>
                <w:rFonts w:ascii="Trebuchet MS" w:hAnsi="Trebuchet MS"/>
                <w:color w:val="1F4E79" w:themeColor="accent1" w:themeShade="80"/>
              </w:rPr>
              <w:t xml:space="preserve">. </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Sursa: Institutul Național de Statistică și Legea educației naționale 1/2011, cu modificările și completările ulterioare</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w:t>
            </w:r>
            <w:r w:rsidRPr="00E85E19">
              <w:rPr>
                <w:rFonts w:ascii="Trebuchet MS" w:hAnsi="Trebuchet MS"/>
                <w:color w:val="1F4E79" w:themeColor="accent1" w:themeShade="80"/>
              </w:rPr>
              <w:br/>
              <w:t xml:space="preserve">„Învăţământul secundar superior” (ISCED 3) asigură </w:t>
            </w:r>
            <w:r w:rsidR="00F25569" w:rsidRPr="00E85E19">
              <w:rPr>
                <w:rFonts w:ascii="Trebuchet MS" w:hAnsi="Trebuchet MS"/>
                <w:color w:val="1F4E79" w:themeColor="accent1" w:themeShade="80"/>
              </w:rPr>
              <w:t>educația</w:t>
            </w:r>
            <w:r w:rsidRPr="00E85E19">
              <w:rPr>
                <w:rFonts w:ascii="Trebuchet MS" w:hAnsi="Trebuchet MS"/>
                <w:color w:val="1F4E79" w:themeColor="accent1" w:themeShade="80"/>
              </w:rPr>
              <w:t xml:space="preserve"> generală şi/ sau specializarea elevilor cu vârsta între 15 şi 19 ani, respectiv 15-17/18 ani și poate fi:</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w:t>
            </w:r>
            <w:r w:rsidRPr="00E85E19">
              <w:rPr>
                <w:rFonts w:ascii="Trebuchet MS" w:hAnsi="Trebuchet MS"/>
                <w:color w:val="1F4E79" w:themeColor="accent1" w:themeShade="80"/>
              </w:rPr>
              <w:br/>
              <w:t xml:space="preserve">- învăţământ liceal, care cuprinde clasele de liceu IX-XII/XIII, cu următoarele filiere: teoretică, </w:t>
            </w:r>
            <w:r w:rsidR="00F25569" w:rsidRPr="00E85E19">
              <w:rPr>
                <w:rFonts w:ascii="Trebuchet MS" w:hAnsi="Trebuchet MS"/>
                <w:color w:val="1F4E79" w:themeColor="accent1" w:themeShade="80"/>
              </w:rPr>
              <w:t>vocațională</w:t>
            </w:r>
            <w:r w:rsidRPr="00E85E19">
              <w:rPr>
                <w:rFonts w:ascii="Trebuchet MS" w:hAnsi="Trebuchet MS"/>
                <w:color w:val="1F4E79" w:themeColor="accent1" w:themeShade="80"/>
              </w:rPr>
              <w:t xml:space="preserve"> şi tehnologică; </w:t>
            </w:r>
            <w:r w:rsidRPr="00E85E19">
              <w:rPr>
                <w:rFonts w:ascii="Trebuchet MS" w:hAnsi="Trebuchet MS"/>
                <w:color w:val="1F4E79" w:themeColor="accent1" w:themeShade="80"/>
              </w:rPr>
              <w:br/>
              <w:t>- învăţământ profesional cu durata de minimum 3 ani.</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lastRenderedPageBreak/>
              <w:br/>
              <w:t>Sursa: Institutul Național de Statistică și Legea educației naționale 1/2011, cu modificările și completările ulterioare</w:t>
            </w:r>
          </w:p>
          <w:p w:rsidR="00F25569" w:rsidRPr="00E85E19" w:rsidRDefault="00AC29D0" w:rsidP="00106327">
            <w:pPr>
              <w:jc w:val="both"/>
              <w:rPr>
                <w:rFonts w:ascii="Trebuchet MS" w:hAnsi="Trebuchet MS"/>
                <w:color w:val="1F4E79" w:themeColor="accent1" w:themeShade="80"/>
              </w:rPr>
            </w:pPr>
            <w:r>
              <w:rPr>
                <w:rFonts w:ascii="Trebuchet MS" w:hAnsi="Trebuchet MS"/>
                <w:color w:val="1F4E79" w:themeColor="accent1" w:themeShade="80"/>
              </w:rPr>
              <w:t xml:space="preserve"> </w:t>
            </w:r>
            <w:r w:rsidR="00CE2785" w:rsidRPr="00E85E19">
              <w:rPr>
                <w:rFonts w:ascii="Trebuchet MS" w:hAnsi="Trebuchet MS"/>
                <w:color w:val="1F4E79" w:themeColor="accent1" w:themeShade="80"/>
              </w:rPr>
              <w:br/>
              <w:t xml:space="preserve">”Nivelurile de calificare 3-5”: Descriptorii de definire ai nivelurilor Cadrului </w:t>
            </w:r>
            <w:r w:rsidR="00F25569" w:rsidRPr="00E85E19">
              <w:rPr>
                <w:rFonts w:ascii="Trebuchet MS" w:hAnsi="Trebuchet MS"/>
                <w:color w:val="1F4E79" w:themeColor="accent1" w:themeShade="80"/>
              </w:rPr>
              <w:t>național</w:t>
            </w:r>
            <w:r w:rsidR="00CE2785" w:rsidRPr="00E85E19">
              <w:rPr>
                <w:rFonts w:ascii="Trebuchet MS" w:hAnsi="Trebuchet MS"/>
                <w:color w:val="1F4E79" w:themeColor="accent1" w:themeShade="80"/>
              </w:rPr>
              <w:t xml:space="preserve"> al calificărilor, respectiv cunoștințele, abilitățile și competențele aferente fiecărui nivel sunt definite în cadrul Hotărârii nr. 918/2013 privind aprobarea Cadrului </w:t>
            </w:r>
            <w:r w:rsidR="00F25569" w:rsidRPr="00E85E19">
              <w:rPr>
                <w:rFonts w:ascii="Trebuchet MS" w:hAnsi="Trebuchet MS"/>
                <w:color w:val="1F4E79" w:themeColor="accent1" w:themeShade="80"/>
              </w:rPr>
              <w:t>național</w:t>
            </w:r>
            <w:r w:rsidR="00CE2785" w:rsidRPr="00E85E19">
              <w:rPr>
                <w:rFonts w:ascii="Trebuchet MS" w:hAnsi="Trebuchet MS"/>
                <w:color w:val="1F4E79" w:themeColor="accent1" w:themeShade="80"/>
              </w:rPr>
              <w:t xml:space="preserve"> al calificărilor, cu modificările și completările ulterioare.</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 xml:space="preserve">„Program </w:t>
            </w:r>
            <w:r w:rsidR="00F25569" w:rsidRPr="00E85E19">
              <w:rPr>
                <w:rFonts w:ascii="Trebuchet MS" w:hAnsi="Trebuchet MS"/>
                <w:color w:val="1F4E79" w:themeColor="accent1" w:themeShade="80"/>
              </w:rPr>
              <w:t>educațional</w:t>
            </w:r>
            <w:r w:rsidRPr="00E85E19">
              <w:rPr>
                <w:rFonts w:ascii="Trebuchet MS" w:hAnsi="Trebuchet MS"/>
                <w:color w:val="1F4E79" w:themeColor="accent1" w:themeShade="80"/>
              </w:rPr>
              <w:t xml:space="preserve">“ este un program scris de </w:t>
            </w:r>
            <w:r w:rsidR="00F25569" w:rsidRPr="00E85E19">
              <w:rPr>
                <w:rFonts w:ascii="Trebuchet MS" w:hAnsi="Trebuchet MS"/>
                <w:color w:val="1F4E79" w:themeColor="accent1" w:themeShade="80"/>
              </w:rPr>
              <w:t>instituția</w:t>
            </w:r>
            <w:r w:rsidRPr="00E85E19">
              <w:rPr>
                <w:rFonts w:ascii="Trebuchet MS" w:hAnsi="Trebuchet MS"/>
                <w:color w:val="1F4E79" w:themeColor="accent1" w:themeShade="80"/>
              </w:rPr>
              <w:t xml:space="preserve"> sau ministerul </w:t>
            </w:r>
            <w:r w:rsidR="00F25569" w:rsidRPr="00E85E19">
              <w:rPr>
                <w:rFonts w:ascii="Trebuchet MS" w:hAnsi="Trebuchet MS"/>
                <w:color w:val="1F4E79" w:themeColor="accent1" w:themeShade="80"/>
              </w:rPr>
              <w:t>educației</w:t>
            </w:r>
            <w:r w:rsidRPr="00E85E19">
              <w:rPr>
                <w:rFonts w:ascii="Trebuchet MS" w:hAnsi="Trebuchet MS"/>
                <w:color w:val="1F4E79" w:themeColor="accent1" w:themeShade="80"/>
              </w:rPr>
              <w:t xml:space="preserve"> care </w:t>
            </w:r>
            <w:r w:rsidR="00F25569" w:rsidRPr="00E85E19">
              <w:rPr>
                <w:rFonts w:ascii="Trebuchet MS" w:hAnsi="Trebuchet MS"/>
                <w:color w:val="1F4E79" w:themeColor="accent1" w:themeShade="80"/>
              </w:rPr>
              <w:t>stabilește</w:t>
            </w:r>
            <w:r w:rsidRPr="00E85E19">
              <w:rPr>
                <w:rFonts w:ascii="Trebuchet MS" w:hAnsi="Trebuchet MS"/>
                <w:color w:val="1F4E79" w:themeColor="accent1" w:themeShade="80"/>
              </w:rPr>
              <w:t xml:space="preserve"> programul de </w:t>
            </w:r>
            <w:r w:rsidR="00F25569" w:rsidRPr="00E85E19">
              <w:rPr>
                <w:rFonts w:ascii="Trebuchet MS" w:hAnsi="Trebuchet MS"/>
                <w:color w:val="1F4E79" w:themeColor="accent1" w:themeShade="80"/>
              </w:rPr>
              <w:t>învățare</w:t>
            </w:r>
            <w:r w:rsidRPr="00E85E19">
              <w:rPr>
                <w:rFonts w:ascii="Trebuchet MS" w:hAnsi="Trebuchet MS"/>
                <w:color w:val="1F4E79" w:themeColor="accent1" w:themeShade="80"/>
              </w:rPr>
              <w:t xml:space="preserve"> pentru fiecare materie în toate etapele de </w:t>
            </w:r>
            <w:r w:rsidR="00F25569" w:rsidRPr="00E85E19">
              <w:rPr>
                <w:rFonts w:ascii="Trebuchet MS" w:hAnsi="Trebuchet MS"/>
                <w:color w:val="1F4E79" w:themeColor="accent1" w:themeShade="80"/>
              </w:rPr>
              <w:t>educație</w:t>
            </w:r>
            <w:r w:rsidRPr="00E85E19">
              <w:rPr>
                <w:rFonts w:ascii="Trebuchet MS" w:hAnsi="Trebuchet MS"/>
                <w:color w:val="1F4E79" w:themeColor="accent1" w:themeShade="80"/>
              </w:rPr>
              <w:t xml:space="preserve"> formală. Mai exact, </w:t>
            </w:r>
            <w:r w:rsidR="00F25569" w:rsidRPr="00E85E19">
              <w:rPr>
                <w:rFonts w:ascii="Trebuchet MS" w:hAnsi="Trebuchet MS"/>
                <w:color w:val="1F4E79" w:themeColor="accent1" w:themeShade="80"/>
              </w:rPr>
              <w:t>stabilește</w:t>
            </w:r>
            <w:r w:rsidRPr="00E85E19">
              <w:rPr>
                <w:rFonts w:ascii="Trebuchet MS" w:hAnsi="Trebuchet MS"/>
                <w:color w:val="1F4E79" w:themeColor="accent1" w:themeShade="80"/>
              </w:rPr>
              <w:t xml:space="preserve"> pentru fiecare arie de dezvoltare, disciplină, domeniul de studiu / modulul de pregătire din planul de învăţământ, </w:t>
            </w:r>
            <w:r w:rsidR="00F25569" w:rsidRPr="00E85E19">
              <w:rPr>
                <w:rFonts w:ascii="Trebuchet MS" w:hAnsi="Trebuchet MS"/>
                <w:color w:val="1F4E79" w:themeColor="accent1" w:themeShade="80"/>
              </w:rPr>
              <w:t>finalitățile</w:t>
            </w:r>
            <w:r w:rsidRPr="00E85E19">
              <w:rPr>
                <w:rFonts w:ascii="Trebuchet MS" w:hAnsi="Trebuchet MS"/>
                <w:color w:val="1F4E79" w:themeColor="accent1" w:themeShade="80"/>
              </w:rPr>
              <w:t xml:space="preserve"> urmărite şi </w:t>
            </w:r>
            <w:r w:rsidR="00F25569" w:rsidRPr="00E85E19">
              <w:rPr>
                <w:rFonts w:ascii="Trebuchet MS" w:hAnsi="Trebuchet MS"/>
                <w:color w:val="1F4E79" w:themeColor="accent1" w:themeShade="80"/>
              </w:rPr>
              <w:t>evidențiază</w:t>
            </w:r>
            <w:r w:rsidRPr="00E85E19">
              <w:rPr>
                <w:rFonts w:ascii="Trebuchet MS" w:hAnsi="Trebuchet MS"/>
                <w:color w:val="1F4E79" w:themeColor="accent1" w:themeShade="80"/>
              </w:rPr>
              <w:t xml:space="preserve"> </w:t>
            </w:r>
            <w:r w:rsidR="00F25569" w:rsidRPr="00E85E19">
              <w:rPr>
                <w:rFonts w:ascii="Trebuchet MS" w:hAnsi="Trebuchet MS"/>
                <w:color w:val="1F4E79" w:themeColor="accent1" w:themeShade="80"/>
              </w:rPr>
              <w:t>conținuturile</w:t>
            </w:r>
            <w:r w:rsidRPr="00E85E19">
              <w:rPr>
                <w:rFonts w:ascii="Trebuchet MS" w:hAnsi="Trebuchet MS"/>
                <w:color w:val="1F4E79" w:themeColor="accent1" w:themeShade="80"/>
              </w:rPr>
              <w:t xml:space="preserve"> fundamentale de ordin teoretic, experimental şi aplicativ, oferind orientări metodologice generale pentru realizarea şi evaluarea acestora.</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Sursa: Legea educației naționale 1/2011, cu modificările și completările ulterioare</w:t>
            </w:r>
            <w:r w:rsidRPr="00E85E19">
              <w:rPr>
                <w:rFonts w:ascii="Trebuchet MS" w:hAnsi="Trebuchet MS"/>
                <w:color w:val="1F4E79" w:themeColor="accent1" w:themeShade="80"/>
              </w:rPr>
              <w:br/>
            </w:r>
            <w:r w:rsidRPr="00E85E19">
              <w:rPr>
                <w:rFonts w:ascii="Trebuchet MS" w:hAnsi="Trebuchet MS"/>
                <w:color w:val="1F4E79" w:themeColor="accent1" w:themeShade="80"/>
              </w:rPr>
              <w:br/>
              <w:t>”</w:t>
            </w:r>
            <w:r w:rsidR="00F25569" w:rsidRPr="00E85E19">
              <w:rPr>
                <w:rFonts w:ascii="Trebuchet MS" w:hAnsi="Trebuchet MS"/>
                <w:color w:val="1F4E79" w:themeColor="accent1" w:themeShade="80"/>
              </w:rPr>
              <w:t>Educația</w:t>
            </w:r>
            <w:r w:rsidRPr="00E85E19">
              <w:rPr>
                <w:rFonts w:ascii="Trebuchet MS" w:hAnsi="Trebuchet MS"/>
                <w:color w:val="1F4E79" w:themeColor="accent1" w:themeShade="80"/>
              </w:rPr>
              <w:t xml:space="preserve"> şi formarea profesională” reprezintă ansamblul coerent şi continuu de </w:t>
            </w:r>
            <w:r w:rsidR="00F25569" w:rsidRPr="00E85E19">
              <w:rPr>
                <w:rFonts w:ascii="Trebuchet MS" w:hAnsi="Trebuchet MS"/>
                <w:color w:val="1F4E79" w:themeColor="accent1" w:themeShade="80"/>
              </w:rPr>
              <w:t>activități</w:t>
            </w:r>
            <w:r w:rsidRPr="00E85E19">
              <w:rPr>
                <w:rFonts w:ascii="Trebuchet MS" w:hAnsi="Trebuchet MS"/>
                <w:color w:val="1F4E79" w:themeColor="accent1" w:themeShade="80"/>
              </w:rPr>
              <w:t xml:space="preserve"> şi </w:t>
            </w:r>
            <w:r w:rsidR="00F25569" w:rsidRPr="00E85E19">
              <w:rPr>
                <w:rFonts w:ascii="Trebuchet MS" w:hAnsi="Trebuchet MS"/>
                <w:color w:val="1F4E79" w:themeColor="accent1" w:themeShade="80"/>
              </w:rPr>
              <w:t>experiențe</w:t>
            </w:r>
            <w:r w:rsidRPr="00E85E19">
              <w:rPr>
                <w:rFonts w:ascii="Trebuchet MS" w:hAnsi="Trebuchet MS"/>
                <w:color w:val="1F4E79" w:themeColor="accent1" w:themeShade="80"/>
              </w:rPr>
              <w:t xml:space="preserve"> de </w:t>
            </w:r>
            <w:r w:rsidR="00F25569" w:rsidRPr="00E85E19">
              <w:rPr>
                <w:rFonts w:ascii="Trebuchet MS" w:hAnsi="Trebuchet MS"/>
                <w:color w:val="1F4E79" w:themeColor="accent1" w:themeShade="80"/>
              </w:rPr>
              <w:t>învățare</w:t>
            </w:r>
            <w:r w:rsidRPr="00E85E19">
              <w:rPr>
                <w:rFonts w:ascii="Trebuchet MS" w:hAnsi="Trebuchet MS"/>
                <w:color w:val="1F4E79" w:themeColor="accent1" w:themeShade="80"/>
              </w:rPr>
              <w:t xml:space="preserve"> prin care trece subiectul </w:t>
            </w:r>
            <w:r w:rsidR="00F25569" w:rsidRPr="00E85E19">
              <w:rPr>
                <w:rFonts w:ascii="Trebuchet MS" w:hAnsi="Trebuchet MS"/>
                <w:color w:val="1F4E79" w:themeColor="accent1" w:themeShade="80"/>
              </w:rPr>
              <w:t>învățării</w:t>
            </w:r>
            <w:r w:rsidRPr="00E85E19">
              <w:rPr>
                <w:rFonts w:ascii="Trebuchet MS" w:hAnsi="Trebuchet MS"/>
                <w:color w:val="1F4E79" w:themeColor="accent1" w:themeShade="80"/>
              </w:rPr>
              <w:t xml:space="preserve"> pe întreaga durată a traseului său </w:t>
            </w:r>
            <w:r w:rsidR="00F25569" w:rsidRPr="00E85E19">
              <w:rPr>
                <w:rFonts w:ascii="Trebuchet MS" w:hAnsi="Trebuchet MS"/>
                <w:color w:val="1F4E79" w:themeColor="accent1" w:themeShade="80"/>
              </w:rPr>
              <w:t>educațional</w:t>
            </w:r>
            <w:r w:rsidRPr="00E85E19">
              <w:rPr>
                <w:rFonts w:ascii="Trebuchet MS" w:hAnsi="Trebuchet MS"/>
                <w:color w:val="1F4E79" w:themeColor="accent1" w:themeShade="80"/>
              </w:rPr>
              <w:t>-formativ.</w:t>
            </w:r>
            <w:r w:rsidRPr="00E85E19">
              <w:rPr>
                <w:rFonts w:ascii="Trebuchet MS" w:hAnsi="Trebuchet MS"/>
                <w:color w:val="1F4E79" w:themeColor="accent1" w:themeShade="80"/>
              </w:rPr>
              <w:br/>
              <w:t>Sursa: Legea educației naționale 1/2011, cu modificările și completările ulterioare</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r>
            <w:r w:rsidRPr="00E85E19">
              <w:rPr>
                <w:rFonts w:ascii="Trebuchet MS" w:hAnsi="Trebuchet MS"/>
                <w:color w:val="1F4E79" w:themeColor="accent1" w:themeShade="80"/>
              </w:rPr>
              <w:br/>
              <w:t xml:space="preserve"> „Data intrării în operațiunile FSE” reprezintă „data la care persoana a beneficiat prima dată de sprijinul oferit prin </w:t>
            </w:r>
            <w:r w:rsidR="00F25569" w:rsidRPr="00E85E19">
              <w:rPr>
                <w:rFonts w:ascii="Trebuchet MS" w:hAnsi="Trebuchet MS"/>
                <w:color w:val="1F4E79" w:themeColor="accent1" w:themeShade="80"/>
              </w:rPr>
              <w:t>operațiune</w:t>
            </w:r>
            <w:r w:rsidRPr="00E85E19">
              <w:rPr>
                <w:rFonts w:ascii="Trebuchet MS" w:hAnsi="Trebuchet MS"/>
                <w:color w:val="1F4E79" w:themeColor="accent1" w:themeShade="80"/>
              </w:rPr>
              <w:t>”.</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w:t>
            </w:r>
            <w:r w:rsidRPr="00E85E19">
              <w:rPr>
                <w:rFonts w:ascii="Trebuchet MS" w:hAnsi="Trebuchet MS"/>
                <w:color w:val="1F4E79" w:themeColor="accent1" w:themeShade="80"/>
              </w:rPr>
              <w:br/>
              <w:t>Sursa: Anexa D – Orientare practică privind colectarea şi validarea datelor din orientările Comisiei Europene</w:t>
            </w:r>
            <w:r w:rsidRPr="00E85E19">
              <w:rPr>
                <w:rFonts w:ascii="Trebuchet MS" w:hAnsi="Trebuchet MS"/>
                <w:color w:val="1F4E79" w:themeColor="accent1" w:themeShade="80"/>
              </w:rPr>
              <w:br/>
            </w:r>
            <w:r w:rsidRPr="00E85E19">
              <w:rPr>
                <w:rFonts w:ascii="Trebuchet MS" w:hAnsi="Trebuchet MS"/>
                <w:color w:val="1F4E79" w:themeColor="accent1" w:themeShade="80"/>
              </w:rPr>
              <w:br/>
              <w:t>”Operațiune”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r w:rsidRPr="00E85E19">
              <w:rPr>
                <w:rFonts w:ascii="Trebuchet MS" w:hAnsi="Trebuchet MS"/>
                <w:color w:val="1F4E79" w:themeColor="accent1" w:themeShade="80"/>
              </w:rPr>
              <w:br/>
            </w:r>
            <w:r w:rsidRPr="00E85E19">
              <w:rPr>
                <w:rFonts w:ascii="Trebuchet MS" w:hAnsi="Trebuchet MS"/>
                <w:color w:val="1F4E79" w:themeColor="accent1" w:themeShade="80"/>
              </w:rPr>
              <w:lastRenderedPageBreak/>
              <w:t>Sursa: Regulament (UE) Nr. 1303/2013 al Parlamentului European și al Consiliului din 17 decembrie 2013 de stabilire a unor dispoziții comune</w:t>
            </w:r>
            <w:r w:rsidRPr="00E85E19">
              <w:rPr>
                <w:rFonts w:ascii="Trebuchet MS" w:hAnsi="Trebuchet MS"/>
                <w:color w:val="1F4E79" w:themeColor="accent1" w:themeShade="80"/>
              </w:rPr>
              <w:br/>
            </w:r>
            <w:r w:rsidRPr="00E85E19">
              <w:rPr>
                <w:rFonts w:ascii="Trebuchet MS" w:hAnsi="Trebuchet MS"/>
                <w:color w:val="1F4E79" w:themeColor="accent1" w:themeShade="80"/>
              </w:rPr>
              <w:br/>
              <w:t>DATELE VOR FI COLECTATE, MONITORIZATE ŞI RAPORTATE PENTRU URMĂTOARELE CATEGORII:</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 Elev, conform definiției de mai sus</w:t>
            </w:r>
            <w:r w:rsidR="00F25569" w:rsidRPr="00E85E19">
              <w:rPr>
                <w:rFonts w:ascii="Trebuchet MS" w:hAnsi="Trebuchet MS"/>
                <w:color w:val="1F4E79" w:themeColor="accent1" w:themeShade="80"/>
              </w:rPr>
              <w:t>.</w:t>
            </w:r>
          </w:p>
          <w:p w:rsidR="00CE2785"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 xml:space="preserve">- Persoane (elev care </w:t>
            </w:r>
            <w:r w:rsidR="00F25569" w:rsidRPr="00E85E19">
              <w:rPr>
                <w:rFonts w:ascii="Trebuchet MS" w:hAnsi="Trebuchet MS"/>
                <w:color w:val="1F4E79" w:themeColor="accent1" w:themeShade="80"/>
              </w:rPr>
              <w:t>aparțin</w:t>
            </w:r>
            <w:r w:rsidRPr="00E85E19">
              <w:rPr>
                <w:rFonts w:ascii="Trebuchet MS" w:hAnsi="Trebuchet MS"/>
                <w:color w:val="1F4E79" w:themeColor="accent1" w:themeShade="80"/>
              </w:rPr>
              <w:t xml:space="preserve"> </w:t>
            </w:r>
            <w:r w:rsidR="00F25569" w:rsidRPr="00E85E19">
              <w:rPr>
                <w:rFonts w:ascii="Trebuchet MS" w:hAnsi="Trebuchet MS"/>
                <w:color w:val="1F4E79" w:themeColor="accent1" w:themeShade="80"/>
              </w:rPr>
              <w:t>minorităților</w:t>
            </w:r>
            <w:r w:rsidRPr="00E85E19">
              <w:rPr>
                <w:rFonts w:ascii="Trebuchet MS" w:hAnsi="Trebuchet MS"/>
                <w:color w:val="1F4E79" w:themeColor="accent1" w:themeShade="80"/>
              </w:rPr>
              <w:t xml:space="preserve"> de etnie romă: persoana care se declară ca </w:t>
            </w:r>
            <w:r w:rsidR="00F25569" w:rsidRPr="00E85E19">
              <w:rPr>
                <w:rFonts w:ascii="Trebuchet MS" w:hAnsi="Trebuchet MS"/>
                <w:color w:val="1F4E79" w:themeColor="accent1" w:themeShade="80"/>
              </w:rPr>
              <w:t>aparținând</w:t>
            </w:r>
            <w:r w:rsidRPr="00E85E19">
              <w:rPr>
                <w:rFonts w:ascii="Trebuchet MS" w:hAnsi="Trebuchet MS"/>
                <w:color w:val="1F4E79" w:themeColor="accent1" w:themeShade="80"/>
              </w:rPr>
              <w:t xml:space="preserve"> </w:t>
            </w:r>
            <w:r w:rsidR="00F25569" w:rsidRPr="00E85E19">
              <w:rPr>
                <w:rFonts w:ascii="Trebuchet MS" w:hAnsi="Trebuchet MS"/>
                <w:color w:val="1F4E79" w:themeColor="accent1" w:themeShade="80"/>
              </w:rPr>
              <w:t>minorităților</w:t>
            </w:r>
            <w:r w:rsidRPr="00E85E19">
              <w:rPr>
                <w:rFonts w:ascii="Trebuchet MS" w:hAnsi="Trebuchet MS"/>
                <w:color w:val="1F4E79" w:themeColor="accent1" w:themeShade="80"/>
              </w:rPr>
              <w:t xml:space="preserve"> de etnie romă şi care </w:t>
            </w:r>
            <w:r w:rsidR="00F25569" w:rsidRPr="00E85E19">
              <w:rPr>
                <w:rFonts w:ascii="Trebuchet MS" w:hAnsi="Trebuchet MS"/>
                <w:color w:val="1F4E79" w:themeColor="accent1" w:themeShade="80"/>
              </w:rPr>
              <w:t>îndeplinește</w:t>
            </w:r>
            <w:r w:rsidRPr="00E85E19">
              <w:rPr>
                <w:rFonts w:ascii="Trebuchet MS" w:hAnsi="Trebuchet MS"/>
                <w:color w:val="1F4E79" w:themeColor="accent1" w:themeShade="80"/>
              </w:rPr>
              <w:t xml:space="preserve"> cumulativ criteriile stabilite în cadrul </w:t>
            </w:r>
            <w:r w:rsidR="00F25569" w:rsidRPr="00E85E19">
              <w:rPr>
                <w:rFonts w:ascii="Trebuchet MS" w:hAnsi="Trebuchet MS"/>
                <w:color w:val="1F4E79" w:themeColor="accent1" w:themeShade="80"/>
              </w:rPr>
              <w:t>definiției</w:t>
            </w:r>
            <w:r w:rsidRPr="00E85E19">
              <w:rPr>
                <w:rFonts w:ascii="Trebuchet MS" w:hAnsi="Trebuchet MS"/>
                <w:color w:val="1F4E79" w:themeColor="accent1" w:themeShade="80"/>
              </w:rPr>
              <w:t xml:space="preserve"> generale</w:t>
            </w:r>
            <w:r w:rsidR="00F25569" w:rsidRPr="00E85E19">
              <w:rPr>
                <w:rFonts w:ascii="Trebuchet MS" w:hAnsi="Trebuchet MS"/>
                <w:color w:val="1F4E79" w:themeColor="accent1" w:themeShade="80"/>
              </w:rPr>
              <w:t>.</w:t>
            </w:r>
            <w:r w:rsidRPr="00E85E19">
              <w:rPr>
                <w:rFonts w:ascii="Trebuchet MS" w:hAnsi="Trebuchet MS"/>
                <w:color w:val="1F4E79" w:themeColor="accent1" w:themeShade="80"/>
              </w:rPr>
              <w:br/>
              <w:t xml:space="preserve">- Persoane (elev) din zonele rurale: care locuiesc în zonele rurale (sat / comună) conform Legii 351/2001 privind aprobarea Planului de amenajare a teritoriului </w:t>
            </w:r>
            <w:proofErr w:type="spellStart"/>
            <w:r w:rsidRPr="00E85E19">
              <w:rPr>
                <w:rFonts w:ascii="Trebuchet MS" w:hAnsi="Trebuchet MS"/>
                <w:color w:val="1F4E79" w:themeColor="accent1" w:themeShade="80"/>
              </w:rPr>
              <w:t>naţional</w:t>
            </w:r>
            <w:proofErr w:type="spellEnd"/>
            <w:r w:rsidRPr="00E85E19">
              <w:rPr>
                <w:rFonts w:ascii="Trebuchet MS" w:hAnsi="Trebuchet MS"/>
                <w:color w:val="1F4E79" w:themeColor="accent1" w:themeShade="80"/>
              </w:rPr>
              <w:t xml:space="preserve"> - </w:t>
            </w:r>
            <w:proofErr w:type="spellStart"/>
            <w:r w:rsidRPr="00E85E19">
              <w:rPr>
                <w:rFonts w:ascii="Trebuchet MS" w:hAnsi="Trebuchet MS"/>
                <w:color w:val="1F4E79" w:themeColor="accent1" w:themeShade="80"/>
              </w:rPr>
              <w:t>Secţiunea</w:t>
            </w:r>
            <w:proofErr w:type="spellEnd"/>
            <w:r w:rsidRPr="00E85E19">
              <w:rPr>
                <w:rFonts w:ascii="Trebuchet MS" w:hAnsi="Trebuchet MS"/>
                <w:color w:val="1F4E79" w:themeColor="accent1" w:themeShade="80"/>
              </w:rPr>
              <w:t xml:space="preserve"> IV, </w:t>
            </w:r>
            <w:proofErr w:type="spellStart"/>
            <w:r w:rsidRPr="00E85E19">
              <w:rPr>
                <w:rFonts w:ascii="Trebuchet MS" w:hAnsi="Trebuchet MS"/>
                <w:color w:val="1F4E79" w:themeColor="accent1" w:themeShade="80"/>
              </w:rPr>
              <w:t>Reţeaua</w:t>
            </w:r>
            <w:proofErr w:type="spellEnd"/>
            <w:r w:rsidRPr="00E85E19">
              <w:rPr>
                <w:rFonts w:ascii="Trebuchet MS" w:hAnsi="Trebuchet MS"/>
                <w:color w:val="1F4E79" w:themeColor="accent1" w:themeShade="80"/>
              </w:rPr>
              <w:t xml:space="preserve"> de </w:t>
            </w:r>
            <w:proofErr w:type="spellStart"/>
            <w:r w:rsidRPr="00E85E19">
              <w:rPr>
                <w:rFonts w:ascii="Trebuchet MS" w:hAnsi="Trebuchet MS"/>
                <w:color w:val="1F4E79" w:themeColor="accent1" w:themeShade="80"/>
              </w:rPr>
              <w:t>localităţi</w:t>
            </w:r>
            <w:proofErr w:type="spellEnd"/>
            <w:r w:rsidRPr="00E85E19">
              <w:rPr>
                <w:rFonts w:ascii="Trebuchet MS" w:hAnsi="Trebuchet MS"/>
                <w:color w:val="1F4E79" w:themeColor="accent1" w:themeShade="80"/>
              </w:rPr>
              <w:t>, Anexa I.</w:t>
            </w:r>
          </w:p>
          <w:p w:rsidR="00CE2785" w:rsidRPr="00E85E19" w:rsidRDefault="00CE2785" w:rsidP="00106327">
            <w:pPr>
              <w:jc w:val="both"/>
              <w:rPr>
                <w:rFonts w:ascii="Trebuchet MS" w:hAnsi="Trebuchet MS"/>
                <w:color w:val="1F4E79" w:themeColor="accent1" w:themeShade="80"/>
              </w:rPr>
            </w:pPr>
          </w:p>
        </w:tc>
      </w:tr>
      <w:tr w:rsidR="00142973" w:rsidRPr="00E85E19" w:rsidTr="00F25569">
        <w:tc>
          <w:tcPr>
            <w:tcW w:w="3256" w:type="dxa"/>
            <w:tcBorders>
              <w:bottom w:val="single" w:sz="4" w:space="0" w:color="auto"/>
            </w:tcBorders>
          </w:tcPr>
          <w:p w:rsidR="00142973" w:rsidRPr="00E85E19" w:rsidRDefault="00E85E19" w:rsidP="00106327">
            <w:pPr>
              <w:jc w:val="both"/>
              <w:rPr>
                <w:rFonts w:ascii="Trebuchet MS" w:eastAsia="Times New Roman" w:hAnsi="Trebuchet MS" w:cs="Arial"/>
                <w:b/>
                <w:color w:val="1F3864" w:themeColor="accent5" w:themeShade="80"/>
              </w:rPr>
            </w:pPr>
            <w:r w:rsidRPr="00E85E19">
              <w:rPr>
                <w:rFonts w:ascii="Trebuchet MS" w:eastAsia="Times New Roman" w:hAnsi="Trebuchet MS" w:cs="Arial"/>
                <w:b/>
                <w:color w:val="1F3864" w:themeColor="accent5" w:themeShade="80"/>
              </w:rPr>
              <w:lastRenderedPageBreak/>
              <w:t>4S132 Persoane care beneficiază de sprijin pentru formare/ schimb de bune practici, din care: personalul didactic/ formatori/ personalul din întreprinderi cu atribuții in învățarea la locul de muncă/ evaluatori de competențe profesionale, din care:</w:t>
            </w:r>
          </w:p>
          <w:p w:rsidR="00E85E19" w:rsidRPr="00E85E19" w:rsidRDefault="00E85E19" w:rsidP="00106327">
            <w:pPr>
              <w:jc w:val="both"/>
              <w:rPr>
                <w:rFonts w:ascii="Trebuchet MS" w:eastAsia="Times New Roman" w:hAnsi="Trebuchet MS" w:cs="Arial"/>
                <w:b/>
                <w:color w:val="1F3864" w:themeColor="accent5" w:themeShade="80"/>
              </w:rPr>
            </w:pPr>
          </w:p>
          <w:p w:rsidR="00E85E19" w:rsidRPr="00E85E19" w:rsidRDefault="00E85E19" w:rsidP="00106327">
            <w:pPr>
              <w:jc w:val="both"/>
              <w:rPr>
                <w:rFonts w:ascii="Trebuchet MS" w:hAnsi="Trebuchet MS"/>
                <w:b/>
                <w:color w:val="1F4E79" w:themeColor="accent1" w:themeShade="80"/>
              </w:rPr>
            </w:pPr>
            <w:r w:rsidRPr="00E85E19">
              <w:rPr>
                <w:rFonts w:ascii="Trebuchet MS" w:hAnsi="Trebuchet MS"/>
                <w:b/>
                <w:color w:val="1F4E79" w:themeColor="accent1" w:themeShade="80"/>
              </w:rPr>
              <w:t>4S132.1 Persoane care beneficiază de sprijin pentru formare/schimb de bune practici, din</w:t>
            </w:r>
          </w:p>
          <w:p w:rsidR="00E85E19" w:rsidRPr="00E85E19" w:rsidRDefault="00E85E19" w:rsidP="00106327">
            <w:pPr>
              <w:jc w:val="both"/>
              <w:rPr>
                <w:rFonts w:ascii="Trebuchet MS" w:hAnsi="Trebuchet MS"/>
                <w:b/>
                <w:color w:val="1F4E79" w:themeColor="accent1" w:themeShade="80"/>
              </w:rPr>
            </w:pPr>
            <w:r w:rsidRPr="00E85E19">
              <w:rPr>
                <w:rFonts w:ascii="Trebuchet MS" w:hAnsi="Trebuchet MS"/>
                <w:b/>
                <w:color w:val="1F4E79" w:themeColor="accent1" w:themeShade="80"/>
              </w:rPr>
              <w:t>care: personalul didactic</w:t>
            </w:r>
          </w:p>
          <w:p w:rsidR="00E85E19" w:rsidRPr="00E85E19" w:rsidRDefault="00E85E19" w:rsidP="00106327">
            <w:pPr>
              <w:jc w:val="both"/>
              <w:rPr>
                <w:rFonts w:ascii="Trebuchet MS" w:hAnsi="Trebuchet MS"/>
                <w:b/>
                <w:color w:val="1F4E79" w:themeColor="accent1" w:themeShade="80"/>
              </w:rPr>
            </w:pPr>
            <w:r w:rsidRPr="00E85E19">
              <w:rPr>
                <w:rFonts w:ascii="Trebuchet MS" w:hAnsi="Trebuchet MS"/>
                <w:b/>
                <w:color w:val="1F4E79" w:themeColor="accent1" w:themeShade="80"/>
              </w:rPr>
              <w:t>4S132.2 Persoane care beneficiază de sprijin pentru formare/schimb de bune practici, din</w:t>
            </w:r>
          </w:p>
          <w:p w:rsidR="00E85E19" w:rsidRPr="00E85E19" w:rsidRDefault="00E85E19" w:rsidP="00106327">
            <w:pPr>
              <w:jc w:val="both"/>
              <w:rPr>
                <w:rFonts w:ascii="Trebuchet MS" w:hAnsi="Trebuchet MS"/>
                <w:b/>
                <w:color w:val="1F4E79" w:themeColor="accent1" w:themeShade="80"/>
              </w:rPr>
            </w:pPr>
            <w:r w:rsidRPr="00E85E19">
              <w:rPr>
                <w:rFonts w:ascii="Trebuchet MS" w:hAnsi="Trebuchet MS"/>
                <w:b/>
                <w:color w:val="1F4E79" w:themeColor="accent1" w:themeShade="80"/>
              </w:rPr>
              <w:t>care: formatori</w:t>
            </w:r>
          </w:p>
          <w:p w:rsidR="00E85E19" w:rsidRPr="00E85E19" w:rsidRDefault="00E85E19" w:rsidP="00106327">
            <w:pPr>
              <w:jc w:val="both"/>
              <w:rPr>
                <w:rFonts w:ascii="Trebuchet MS" w:hAnsi="Trebuchet MS"/>
                <w:b/>
                <w:color w:val="1F4E79" w:themeColor="accent1" w:themeShade="80"/>
              </w:rPr>
            </w:pPr>
            <w:r w:rsidRPr="00E85E19">
              <w:rPr>
                <w:rFonts w:ascii="Trebuchet MS" w:hAnsi="Trebuchet MS"/>
                <w:b/>
                <w:color w:val="1F4E79" w:themeColor="accent1" w:themeShade="80"/>
              </w:rPr>
              <w:lastRenderedPageBreak/>
              <w:t>4S132.3 Persoane care beneficiază de sprijin pentru formare/schimb de bune practici, din</w:t>
            </w:r>
          </w:p>
          <w:p w:rsidR="00E85E19" w:rsidRPr="00E85E19" w:rsidRDefault="00E85E19" w:rsidP="00106327">
            <w:pPr>
              <w:jc w:val="both"/>
              <w:rPr>
                <w:rFonts w:ascii="Trebuchet MS" w:hAnsi="Trebuchet MS"/>
                <w:b/>
                <w:color w:val="1F4E79" w:themeColor="accent1" w:themeShade="80"/>
              </w:rPr>
            </w:pPr>
            <w:r w:rsidRPr="00E85E19">
              <w:rPr>
                <w:rFonts w:ascii="Trebuchet MS" w:hAnsi="Trebuchet MS"/>
                <w:b/>
                <w:color w:val="1F4E79" w:themeColor="accent1" w:themeShade="80"/>
              </w:rPr>
              <w:t>care: personalul din întreprinderi cu atribuții in învățarea la locul de muncă</w:t>
            </w:r>
          </w:p>
          <w:p w:rsidR="00E85E19" w:rsidRPr="00E85E19" w:rsidRDefault="00E85E19" w:rsidP="00106327">
            <w:pPr>
              <w:jc w:val="both"/>
              <w:rPr>
                <w:rFonts w:ascii="Trebuchet MS" w:hAnsi="Trebuchet MS"/>
                <w:b/>
                <w:color w:val="1F4E79" w:themeColor="accent1" w:themeShade="80"/>
              </w:rPr>
            </w:pPr>
            <w:r w:rsidRPr="00E85E19">
              <w:rPr>
                <w:rFonts w:ascii="Trebuchet MS" w:hAnsi="Trebuchet MS"/>
                <w:b/>
                <w:color w:val="1F4E79" w:themeColor="accent1" w:themeShade="80"/>
              </w:rPr>
              <w:t>4S132.4 Persoane care beneficiază de sprijin pentru formare/schimb de bune practici, din</w:t>
            </w:r>
          </w:p>
          <w:p w:rsidR="00E85E19" w:rsidRPr="00E85E19" w:rsidRDefault="00E85E19" w:rsidP="00106327">
            <w:pPr>
              <w:jc w:val="both"/>
              <w:rPr>
                <w:rFonts w:ascii="Trebuchet MS" w:hAnsi="Trebuchet MS"/>
                <w:b/>
                <w:color w:val="1F4E79" w:themeColor="accent1" w:themeShade="80"/>
              </w:rPr>
            </w:pPr>
            <w:r w:rsidRPr="00E85E19">
              <w:rPr>
                <w:rFonts w:ascii="Trebuchet MS" w:hAnsi="Trebuchet MS"/>
                <w:b/>
                <w:color w:val="1F4E79" w:themeColor="accent1" w:themeShade="80"/>
              </w:rPr>
              <w:t>care: evaluatori de competențe profesionale</w:t>
            </w:r>
          </w:p>
        </w:tc>
        <w:tc>
          <w:tcPr>
            <w:tcW w:w="9355" w:type="dxa"/>
            <w:tcBorders>
              <w:bottom w:val="single" w:sz="4" w:space="0" w:color="auto"/>
            </w:tcBorders>
          </w:tcPr>
          <w:p w:rsidR="00E85E19" w:rsidRPr="00E85E19" w:rsidRDefault="00E85E19" w:rsidP="00106327">
            <w:pPr>
              <w:rPr>
                <w:rFonts w:ascii="Trebuchet MS" w:hAnsi="Trebuchet MS"/>
                <w:color w:val="1F4E79" w:themeColor="accent1" w:themeShade="80"/>
              </w:rPr>
            </w:pPr>
            <w:r w:rsidRPr="00E85E19">
              <w:rPr>
                <w:rFonts w:ascii="Trebuchet MS" w:hAnsi="Trebuchet MS"/>
                <w:color w:val="1F4E79" w:themeColor="accent1" w:themeShade="80"/>
              </w:rPr>
              <w:lastRenderedPageBreak/>
              <w:t>Acest indicator reprezintă numărul de persoane (personal didactic, formatori, personalul</w:t>
            </w:r>
          </w:p>
          <w:p w:rsidR="00E85E19" w:rsidRPr="00E85E19" w:rsidRDefault="00E85E19" w:rsidP="00106327">
            <w:pPr>
              <w:rPr>
                <w:rFonts w:ascii="Trebuchet MS" w:hAnsi="Trebuchet MS"/>
                <w:color w:val="1F4E79" w:themeColor="accent1" w:themeShade="80"/>
              </w:rPr>
            </w:pPr>
            <w:r w:rsidRPr="00E85E19">
              <w:rPr>
                <w:rFonts w:ascii="Trebuchet MS" w:hAnsi="Trebuchet MS"/>
                <w:color w:val="1F4E79" w:themeColor="accent1" w:themeShade="80"/>
              </w:rPr>
              <w:t>din întreprinderi cu atribuții in învățarea la locul de muncă, evaluatori de competențe</w:t>
            </w:r>
          </w:p>
          <w:p w:rsidR="00E85E19" w:rsidRPr="00E85E19" w:rsidRDefault="00E85E19" w:rsidP="00106327">
            <w:pPr>
              <w:rPr>
                <w:rFonts w:ascii="Trebuchet MS" w:hAnsi="Trebuchet MS"/>
                <w:color w:val="1F4E79" w:themeColor="accent1" w:themeShade="80"/>
              </w:rPr>
            </w:pPr>
            <w:r w:rsidRPr="00E85E19">
              <w:rPr>
                <w:rFonts w:ascii="Trebuchet MS" w:hAnsi="Trebuchet MS"/>
                <w:color w:val="1F4E79" w:themeColor="accent1" w:themeShade="80"/>
              </w:rPr>
              <w:t>profesionale) care beneficiază de sprijin pentru formare/schimb de bune practici în cadrul</w:t>
            </w:r>
          </w:p>
          <w:p w:rsidR="00142973" w:rsidRDefault="00E85E19" w:rsidP="00106327">
            <w:pPr>
              <w:rPr>
                <w:rFonts w:ascii="Trebuchet MS" w:hAnsi="Trebuchet MS"/>
                <w:color w:val="1F4E79" w:themeColor="accent1" w:themeShade="80"/>
              </w:rPr>
            </w:pPr>
            <w:r w:rsidRPr="00E85E19">
              <w:rPr>
                <w:rFonts w:ascii="Trebuchet MS" w:hAnsi="Trebuchet MS"/>
                <w:color w:val="1F4E79" w:themeColor="accent1" w:themeShade="80"/>
              </w:rPr>
              <w:t>Obiectivului Specific 6.15.</w:t>
            </w:r>
          </w:p>
          <w:p w:rsidR="00E85E19" w:rsidRDefault="00E85E19" w:rsidP="00106327">
            <w:pPr>
              <w:jc w:val="both"/>
              <w:rPr>
                <w:rFonts w:ascii="Trebuchet MS" w:hAnsi="Trebuchet MS"/>
                <w:color w:val="1F4E79" w:themeColor="accent1" w:themeShade="80"/>
              </w:rPr>
            </w:pPr>
          </w:p>
          <w:p w:rsidR="00E85E19" w:rsidRPr="00106327" w:rsidRDefault="00E85E19" w:rsidP="00106327">
            <w:pPr>
              <w:pStyle w:val="Listparagraf"/>
              <w:numPr>
                <w:ilvl w:val="0"/>
                <w:numId w:val="4"/>
              </w:numPr>
              <w:jc w:val="both"/>
              <w:rPr>
                <w:rFonts w:ascii="Trebuchet MS" w:hAnsi="Trebuchet MS"/>
                <w:color w:val="1F4E79" w:themeColor="accent1" w:themeShade="80"/>
              </w:rPr>
            </w:pPr>
            <w:r w:rsidRPr="00106327">
              <w:rPr>
                <w:rFonts w:ascii="Trebuchet MS" w:hAnsi="Trebuchet MS"/>
                <w:color w:val="1F4E79" w:themeColor="accent1" w:themeShade="80"/>
              </w:rPr>
              <w:t>”Formarea profesională” se organizează</w:t>
            </w:r>
            <w:r w:rsidRPr="00106327">
              <w:rPr>
                <w:rFonts w:ascii="Arial" w:hAnsi="Arial" w:cs="Arial"/>
                <w:color w:val="1F4E79" w:themeColor="accent1" w:themeShade="80"/>
              </w:rPr>
              <w:t>̆</w:t>
            </w:r>
            <w:r w:rsidRPr="00106327">
              <w:rPr>
                <w:rFonts w:ascii="Trebuchet MS" w:hAnsi="Trebuchet MS"/>
                <w:color w:val="1F4E79" w:themeColor="accent1" w:themeShade="80"/>
              </w:rPr>
              <w:t xml:space="preserve"> prin programe de ini</w:t>
            </w:r>
            <w:r w:rsidRPr="00106327">
              <w:rPr>
                <w:rFonts w:ascii="Trebuchet MS" w:hAnsi="Trebuchet MS" w:cs="Trebuchet MS"/>
                <w:color w:val="1F4E79" w:themeColor="accent1" w:themeShade="80"/>
              </w:rPr>
              <w:t>ț</w:t>
            </w:r>
            <w:r w:rsidR="00106327" w:rsidRPr="00106327">
              <w:rPr>
                <w:rFonts w:ascii="Trebuchet MS" w:hAnsi="Trebuchet MS"/>
                <w:color w:val="1F4E79" w:themeColor="accent1" w:themeShade="80"/>
              </w:rPr>
              <w:t xml:space="preserve">iere, calificare, </w:t>
            </w:r>
            <w:r w:rsidRPr="00106327">
              <w:rPr>
                <w:rFonts w:ascii="Trebuchet MS" w:hAnsi="Trebuchet MS"/>
                <w:color w:val="1F4E79" w:themeColor="accent1" w:themeShade="80"/>
              </w:rPr>
              <w:t>recalificare, perfecționare, specializare, definite astfel:</w:t>
            </w:r>
          </w:p>
          <w:p w:rsidR="00106327" w:rsidRPr="00106327" w:rsidRDefault="00106327" w:rsidP="00106327">
            <w:pPr>
              <w:pStyle w:val="Listparagraf"/>
              <w:jc w:val="both"/>
              <w:rPr>
                <w:rFonts w:ascii="Trebuchet MS" w:hAnsi="Trebuchet MS"/>
                <w:color w:val="1F4E79" w:themeColor="accent1" w:themeShade="80"/>
              </w:rPr>
            </w:pP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a. inițierea reprezintă dobândirea uneia sau </w:t>
            </w:r>
            <w:r w:rsidR="00106327">
              <w:rPr>
                <w:rFonts w:ascii="Trebuchet MS" w:hAnsi="Trebuchet MS"/>
                <w:color w:val="1F4E79" w:themeColor="accent1" w:themeShade="80"/>
              </w:rPr>
              <w:t xml:space="preserve">mai multor competențe specifice unei calificări </w:t>
            </w:r>
            <w:r w:rsidRPr="00E85E19">
              <w:rPr>
                <w:rFonts w:ascii="Trebuchet MS" w:hAnsi="Trebuchet MS"/>
                <w:color w:val="1F4E79" w:themeColor="accent1" w:themeShade="80"/>
              </w:rPr>
              <w:t>conform standardului ocupațional sau de pregătire profesională;</w:t>
            </w: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b. calificarea, respectiv recalificarea, reprezin</w:t>
            </w:r>
            <w:r w:rsidR="00106327">
              <w:rPr>
                <w:rFonts w:ascii="Trebuchet MS" w:hAnsi="Trebuchet MS"/>
                <w:color w:val="1F4E79" w:themeColor="accent1" w:themeShade="80"/>
              </w:rPr>
              <w:t xml:space="preserve">tă pregătirea profesională care </w:t>
            </w:r>
            <w:r w:rsidRPr="00E85E19">
              <w:rPr>
                <w:rFonts w:ascii="Trebuchet MS" w:hAnsi="Trebuchet MS"/>
                <w:color w:val="1F4E79" w:themeColor="accent1" w:themeShade="80"/>
              </w:rPr>
              <w:t>conduce la dobândirea unui ansamblu de comp</w:t>
            </w:r>
            <w:r w:rsidR="00106327">
              <w:rPr>
                <w:rFonts w:ascii="Trebuchet MS" w:hAnsi="Trebuchet MS"/>
                <w:color w:val="1F4E79" w:themeColor="accent1" w:themeShade="80"/>
              </w:rPr>
              <w:t xml:space="preserve">etențe profesionale care permit </w:t>
            </w:r>
            <w:r w:rsidRPr="00E85E19">
              <w:rPr>
                <w:rFonts w:ascii="Trebuchet MS" w:hAnsi="Trebuchet MS"/>
                <w:color w:val="1F4E79" w:themeColor="accent1" w:themeShade="80"/>
              </w:rPr>
              <w:t>unei persoane să desfășoare activități specifice uneia sau mai multor ocupații;</w:t>
            </w:r>
          </w:p>
          <w:p w:rsid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c. perfecționarea, respectiv specializarea, reprezin</w:t>
            </w:r>
            <w:r w:rsidR="00106327">
              <w:rPr>
                <w:rFonts w:ascii="Trebuchet MS" w:hAnsi="Trebuchet MS"/>
                <w:color w:val="1F4E79" w:themeColor="accent1" w:themeShade="80"/>
              </w:rPr>
              <w:t xml:space="preserve">tă pregătirea profesională care </w:t>
            </w:r>
            <w:r w:rsidRPr="00E85E19">
              <w:rPr>
                <w:rFonts w:ascii="Trebuchet MS" w:hAnsi="Trebuchet MS"/>
                <w:color w:val="1F4E79" w:themeColor="accent1" w:themeShade="80"/>
              </w:rPr>
              <w:t>conduce la dezvoltarea sau completarea c</w:t>
            </w:r>
            <w:r w:rsidR="00106327">
              <w:rPr>
                <w:rFonts w:ascii="Trebuchet MS" w:hAnsi="Trebuchet MS"/>
                <w:color w:val="1F4E79" w:themeColor="accent1" w:themeShade="80"/>
              </w:rPr>
              <w:t xml:space="preserve">unoștințelor, deprinderilor sau </w:t>
            </w:r>
            <w:r w:rsidRPr="00E85E19">
              <w:rPr>
                <w:rFonts w:ascii="Trebuchet MS" w:hAnsi="Trebuchet MS"/>
                <w:color w:val="1F4E79" w:themeColor="accent1" w:themeShade="80"/>
              </w:rPr>
              <w:t>competențelor profesionale ale unei persoane care deține d</w:t>
            </w:r>
            <w:r w:rsidR="00106327">
              <w:rPr>
                <w:rFonts w:ascii="Trebuchet MS" w:hAnsi="Trebuchet MS"/>
                <w:color w:val="1F4E79" w:themeColor="accent1" w:themeShade="80"/>
              </w:rPr>
              <w:t xml:space="preserve">eja o calificare, </w:t>
            </w:r>
            <w:r w:rsidRPr="00E85E19">
              <w:rPr>
                <w:rFonts w:ascii="Trebuchet MS" w:hAnsi="Trebuchet MS"/>
                <w:color w:val="1F4E79" w:themeColor="accent1" w:themeShade="80"/>
              </w:rPr>
              <w:t xml:space="preserve">respectiv dezvoltarea competențelor </w:t>
            </w:r>
            <w:proofErr w:type="spellStart"/>
            <w:r w:rsidRPr="00E85E19">
              <w:rPr>
                <w:rFonts w:ascii="Trebuchet MS" w:hAnsi="Trebuchet MS"/>
                <w:color w:val="1F4E79" w:themeColor="accent1" w:themeShade="80"/>
              </w:rPr>
              <w:t>i</w:t>
            </w:r>
            <w:r w:rsidRPr="00E85E19">
              <w:rPr>
                <w:rFonts w:ascii="Arial" w:hAnsi="Arial" w:cs="Arial"/>
                <w:color w:val="1F4E79" w:themeColor="accent1" w:themeShade="80"/>
              </w:rPr>
              <w:t>̂</w:t>
            </w:r>
            <w:r w:rsidRPr="00E85E19">
              <w:rPr>
                <w:rFonts w:ascii="Trebuchet MS" w:hAnsi="Trebuchet MS"/>
                <w:color w:val="1F4E79" w:themeColor="accent1" w:themeShade="80"/>
              </w:rPr>
              <w:t>n</w:t>
            </w:r>
            <w:proofErr w:type="spellEnd"/>
            <w:r w:rsidRPr="00E85E19">
              <w:rPr>
                <w:rFonts w:ascii="Trebuchet MS" w:hAnsi="Trebuchet MS"/>
                <w:color w:val="1F4E79" w:themeColor="accent1" w:themeShade="80"/>
              </w:rPr>
              <w:t xml:space="preserve"> cadrul aceleia</w:t>
            </w:r>
            <w:r w:rsidRPr="00E85E19">
              <w:rPr>
                <w:rFonts w:ascii="Trebuchet MS" w:hAnsi="Trebuchet MS" w:cs="Trebuchet MS"/>
                <w:color w:val="1F4E79" w:themeColor="accent1" w:themeShade="80"/>
              </w:rPr>
              <w:t>ș</w:t>
            </w:r>
            <w:r w:rsidRPr="00E85E19">
              <w:rPr>
                <w:rFonts w:ascii="Trebuchet MS" w:hAnsi="Trebuchet MS"/>
                <w:color w:val="1F4E79" w:themeColor="accent1" w:themeShade="80"/>
              </w:rPr>
              <w:t>i calific</w:t>
            </w:r>
            <w:r w:rsidRPr="00E85E19">
              <w:rPr>
                <w:rFonts w:ascii="Trebuchet MS" w:hAnsi="Trebuchet MS" w:cs="Trebuchet MS"/>
                <w:color w:val="1F4E79" w:themeColor="accent1" w:themeShade="80"/>
              </w:rPr>
              <w:t>ă</w:t>
            </w:r>
            <w:r w:rsidRPr="00E85E19">
              <w:rPr>
                <w:rFonts w:ascii="Trebuchet MS" w:hAnsi="Trebuchet MS"/>
                <w:color w:val="1F4E79" w:themeColor="accent1" w:themeShade="80"/>
              </w:rPr>
              <w:t>ri, dob</w:t>
            </w:r>
            <w:r w:rsidRPr="00E85E19">
              <w:rPr>
                <w:rFonts w:ascii="Trebuchet MS" w:hAnsi="Trebuchet MS" w:cs="Trebuchet MS"/>
                <w:color w:val="1F4E79" w:themeColor="accent1" w:themeShade="80"/>
              </w:rPr>
              <w:t>â</w:t>
            </w:r>
            <w:r w:rsidR="00106327">
              <w:rPr>
                <w:rFonts w:ascii="Trebuchet MS" w:hAnsi="Trebuchet MS"/>
                <w:color w:val="1F4E79" w:themeColor="accent1" w:themeShade="80"/>
              </w:rPr>
              <w:t xml:space="preserve">ndirea </w:t>
            </w:r>
            <w:r w:rsidRPr="00E85E19">
              <w:rPr>
                <w:rFonts w:ascii="Trebuchet MS" w:hAnsi="Trebuchet MS"/>
                <w:color w:val="1F4E79" w:themeColor="accent1" w:themeShade="80"/>
              </w:rPr>
              <w:t xml:space="preserve">de competențe noi </w:t>
            </w:r>
            <w:proofErr w:type="spellStart"/>
            <w:r w:rsidRPr="00E85E19">
              <w:rPr>
                <w:rFonts w:ascii="Trebuchet MS" w:hAnsi="Trebuchet MS"/>
                <w:color w:val="1F4E79" w:themeColor="accent1" w:themeShade="80"/>
              </w:rPr>
              <w:t>i</w:t>
            </w:r>
            <w:r w:rsidRPr="00E85E19">
              <w:rPr>
                <w:rFonts w:ascii="Arial" w:hAnsi="Arial" w:cs="Arial"/>
                <w:color w:val="1F4E79" w:themeColor="accent1" w:themeShade="80"/>
              </w:rPr>
              <w:t>̂</w:t>
            </w:r>
            <w:r w:rsidRPr="00E85E19">
              <w:rPr>
                <w:rFonts w:ascii="Trebuchet MS" w:hAnsi="Trebuchet MS"/>
                <w:color w:val="1F4E79" w:themeColor="accent1" w:themeShade="80"/>
              </w:rPr>
              <w:t>n</w:t>
            </w:r>
            <w:proofErr w:type="spellEnd"/>
            <w:r w:rsidRPr="00E85E19">
              <w:rPr>
                <w:rFonts w:ascii="Trebuchet MS" w:hAnsi="Trebuchet MS"/>
                <w:color w:val="1F4E79" w:themeColor="accent1" w:themeShade="80"/>
              </w:rPr>
              <w:t xml:space="preserve"> aceea</w:t>
            </w:r>
            <w:r w:rsidRPr="00E85E19">
              <w:rPr>
                <w:rFonts w:ascii="Trebuchet MS" w:hAnsi="Trebuchet MS" w:cs="Trebuchet MS"/>
                <w:color w:val="1F4E79" w:themeColor="accent1" w:themeShade="80"/>
              </w:rPr>
              <w:t>ș</w:t>
            </w:r>
            <w:r w:rsidRPr="00E85E19">
              <w:rPr>
                <w:rFonts w:ascii="Trebuchet MS" w:hAnsi="Trebuchet MS"/>
                <w:color w:val="1F4E79" w:themeColor="accent1" w:themeShade="80"/>
              </w:rPr>
              <w:t>i arie ocupa</w:t>
            </w:r>
            <w:r w:rsidRPr="00E85E19">
              <w:rPr>
                <w:rFonts w:ascii="Trebuchet MS" w:hAnsi="Trebuchet MS" w:cs="Trebuchet MS"/>
                <w:color w:val="1F4E79" w:themeColor="accent1" w:themeShade="80"/>
              </w:rPr>
              <w:t>ț</w:t>
            </w:r>
            <w:r w:rsidRPr="00E85E19">
              <w:rPr>
                <w:rFonts w:ascii="Trebuchet MS" w:hAnsi="Trebuchet MS"/>
                <w:color w:val="1F4E79" w:themeColor="accent1" w:themeShade="80"/>
              </w:rPr>
              <w:t>ional</w:t>
            </w:r>
            <w:r w:rsidRPr="00E85E19">
              <w:rPr>
                <w:rFonts w:ascii="Trebuchet MS" w:hAnsi="Trebuchet MS" w:cs="Trebuchet MS"/>
                <w:color w:val="1F4E79" w:themeColor="accent1" w:themeShade="80"/>
              </w:rPr>
              <w:t>ă</w:t>
            </w:r>
            <w:r w:rsidRPr="00E85E19">
              <w:rPr>
                <w:rFonts w:ascii="Trebuchet MS" w:hAnsi="Trebuchet MS"/>
                <w:color w:val="1F4E79" w:themeColor="accent1" w:themeShade="80"/>
              </w:rPr>
              <w:t xml:space="preserve"> sau </w:t>
            </w:r>
            <w:r w:rsidR="00106327" w:rsidRPr="00E85E19">
              <w:rPr>
                <w:rFonts w:ascii="Trebuchet MS" w:hAnsi="Trebuchet MS"/>
                <w:color w:val="1F4E79" w:themeColor="accent1" w:themeShade="80"/>
              </w:rPr>
              <w:t>î</w:t>
            </w:r>
            <w:r w:rsidR="00106327" w:rsidRPr="00E85E19">
              <w:rPr>
                <w:rFonts w:ascii="Arial" w:hAnsi="Arial" w:cs="Arial"/>
                <w:color w:val="1F4E79" w:themeColor="accent1" w:themeShade="80"/>
              </w:rPr>
              <w:t>n</w:t>
            </w:r>
            <w:r w:rsidR="00106327" w:rsidRPr="00E85E19">
              <w:rPr>
                <w:rFonts w:ascii="Trebuchet MS" w:hAnsi="Trebuchet MS"/>
                <w:color w:val="1F4E79" w:themeColor="accent1" w:themeShade="80"/>
              </w:rPr>
              <w:t>tr-o</w:t>
            </w:r>
            <w:r w:rsidRPr="00E85E19">
              <w:rPr>
                <w:rFonts w:ascii="Trebuchet MS" w:hAnsi="Trebuchet MS"/>
                <w:color w:val="1F4E79" w:themeColor="accent1" w:themeShade="80"/>
              </w:rPr>
              <w:t xml:space="preserve"> arie ocupa</w:t>
            </w:r>
            <w:r w:rsidRPr="00E85E19">
              <w:rPr>
                <w:rFonts w:ascii="Trebuchet MS" w:hAnsi="Trebuchet MS" w:cs="Trebuchet MS"/>
                <w:color w:val="1F4E79" w:themeColor="accent1" w:themeShade="80"/>
              </w:rPr>
              <w:t>ț</w:t>
            </w:r>
            <w:r w:rsidRPr="00E85E19">
              <w:rPr>
                <w:rFonts w:ascii="Trebuchet MS" w:hAnsi="Trebuchet MS"/>
                <w:color w:val="1F4E79" w:themeColor="accent1" w:themeShade="80"/>
              </w:rPr>
              <w:t>ional</w:t>
            </w:r>
            <w:r w:rsidRPr="00E85E19">
              <w:rPr>
                <w:rFonts w:ascii="Trebuchet MS" w:hAnsi="Trebuchet MS" w:cs="Trebuchet MS"/>
                <w:color w:val="1F4E79" w:themeColor="accent1" w:themeShade="80"/>
              </w:rPr>
              <w:t>ă</w:t>
            </w:r>
            <w:r w:rsidR="00106327">
              <w:rPr>
                <w:rFonts w:ascii="Trebuchet MS" w:hAnsi="Trebuchet MS"/>
                <w:color w:val="1F4E79" w:themeColor="accent1" w:themeShade="80"/>
              </w:rPr>
              <w:t xml:space="preserve"> </w:t>
            </w:r>
            <w:r w:rsidRPr="00E85E19">
              <w:rPr>
                <w:rFonts w:ascii="Trebuchet MS" w:hAnsi="Trebuchet MS"/>
                <w:color w:val="1F4E79" w:themeColor="accent1" w:themeShade="80"/>
              </w:rPr>
              <w:t>nouă, dobândirea de competențe fundamenta</w:t>
            </w:r>
            <w:r w:rsidR="00106327">
              <w:rPr>
                <w:rFonts w:ascii="Trebuchet MS" w:hAnsi="Trebuchet MS"/>
                <w:color w:val="1F4E79" w:themeColor="accent1" w:themeShade="80"/>
              </w:rPr>
              <w:t xml:space="preserve">le/cheie sau competențe tehnice </w:t>
            </w:r>
            <w:r w:rsidRPr="00E85E19">
              <w:rPr>
                <w:rFonts w:ascii="Trebuchet MS" w:hAnsi="Trebuchet MS"/>
                <w:color w:val="1F4E79" w:themeColor="accent1" w:themeShade="80"/>
              </w:rPr>
              <w:t>noi.</w:t>
            </w: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Sursa: Ordonanța nr. 129/2000</w:t>
            </w:r>
          </w:p>
          <w:p w:rsidR="00106327" w:rsidRDefault="00106327" w:rsidP="00106327">
            <w:pPr>
              <w:jc w:val="both"/>
              <w:rPr>
                <w:rFonts w:ascii="Trebuchet MS" w:hAnsi="Trebuchet MS"/>
                <w:color w:val="1F4E79" w:themeColor="accent1" w:themeShade="80"/>
              </w:rPr>
            </w:pP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lastRenderedPageBreak/>
              <w:t>2. ”Programele de formare” destinate personalului didactic, de conducere, de îndrumare</w:t>
            </w: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și de control și recalificarea profesională s</w:t>
            </w:r>
            <w:r w:rsidR="00106327">
              <w:rPr>
                <w:rFonts w:ascii="Trebuchet MS" w:hAnsi="Trebuchet MS"/>
                <w:color w:val="1F4E79" w:themeColor="accent1" w:themeShade="80"/>
              </w:rPr>
              <w:t xml:space="preserve">unt fundamentate pe standardele </w:t>
            </w:r>
            <w:r w:rsidRPr="00E85E19">
              <w:rPr>
                <w:rFonts w:ascii="Trebuchet MS" w:hAnsi="Trebuchet MS"/>
                <w:color w:val="1F4E79" w:themeColor="accent1" w:themeShade="80"/>
              </w:rPr>
              <w:t>profesionale pentru profesia didactică, standarde de calitate</w:t>
            </w:r>
            <w:r w:rsidR="00106327">
              <w:rPr>
                <w:rFonts w:ascii="Trebuchet MS" w:hAnsi="Trebuchet MS"/>
                <w:color w:val="1F4E79" w:themeColor="accent1" w:themeShade="80"/>
              </w:rPr>
              <w:t xml:space="preserve"> și competențe </w:t>
            </w:r>
            <w:r w:rsidRPr="00E85E19">
              <w:rPr>
                <w:rFonts w:ascii="Trebuchet MS" w:hAnsi="Trebuchet MS"/>
                <w:color w:val="1F4E79" w:themeColor="accent1" w:themeShade="80"/>
              </w:rPr>
              <w:t>profesionale și au următoarele finalități generale:</w:t>
            </w: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a. actualizarea și dezvoltarea competențe</w:t>
            </w:r>
            <w:r w:rsidR="00106327">
              <w:rPr>
                <w:rFonts w:ascii="Trebuchet MS" w:hAnsi="Trebuchet MS"/>
                <w:color w:val="1F4E79" w:themeColor="accent1" w:themeShade="80"/>
              </w:rPr>
              <w:t xml:space="preserve">lor în domeniul de specializare </w:t>
            </w:r>
            <w:r w:rsidRPr="00E85E19">
              <w:rPr>
                <w:rFonts w:ascii="Trebuchet MS" w:hAnsi="Trebuchet MS"/>
                <w:color w:val="1F4E79" w:themeColor="accent1" w:themeShade="80"/>
              </w:rPr>
              <w:t>corespunzător funcției didactice</w:t>
            </w:r>
            <w:r w:rsidR="00106327">
              <w:rPr>
                <w:rFonts w:ascii="Trebuchet MS" w:hAnsi="Trebuchet MS"/>
                <w:color w:val="1F4E79" w:themeColor="accent1" w:themeShade="80"/>
              </w:rPr>
              <w:t xml:space="preserve"> ocupate, precum și în domeniul </w:t>
            </w:r>
            <w:r w:rsidRPr="00E85E19">
              <w:rPr>
                <w:rFonts w:ascii="Trebuchet MS" w:hAnsi="Trebuchet MS"/>
                <w:color w:val="1F4E79" w:themeColor="accent1" w:themeShade="80"/>
              </w:rPr>
              <w:t>psihopedagogic și metodic;</w:t>
            </w: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b. dezvoltarea competențelor pentru evoluția în c</w:t>
            </w:r>
            <w:r w:rsidR="00106327">
              <w:rPr>
                <w:rFonts w:ascii="Trebuchet MS" w:hAnsi="Trebuchet MS"/>
                <w:color w:val="1F4E79" w:themeColor="accent1" w:themeShade="80"/>
              </w:rPr>
              <w:t xml:space="preserve">ariera didactică, prin sistemul </w:t>
            </w:r>
            <w:r w:rsidRPr="00E85E19">
              <w:rPr>
                <w:rFonts w:ascii="Trebuchet MS" w:hAnsi="Trebuchet MS"/>
                <w:color w:val="1F4E79" w:themeColor="accent1" w:themeShade="80"/>
              </w:rPr>
              <w:t xml:space="preserve">de pregătire și obținere a gradelor didactice; </w:t>
            </w: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c. dobândirea sau dezvoltarea competențelor d</w:t>
            </w:r>
            <w:r w:rsidR="00106327">
              <w:rPr>
                <w:rFonts w:ascii="Trebuchet MS" w:hAnsi="Trebuchet MS"/>
                <w:color w:val="1F4E79" w:themeColor="accent1" w:themeShade="80"/>
              </w:rPr>
              <w:t xml:space="preserve">e conducere, de îndrumare și de </w:t>
            </w:r>
            <w:r w:rsidRPr="00E85E19">
              <w:rPr>
                <w:rFonts w:ascii="Trebuchet MS" w:hAnsi="Trebuchet MS"/>
                <w:color w:val="1F4E79" w:themeColor="accent1" w:themeShade="80"/>
              </w:rPr>
              <w:t>control;</w:t>
            </w: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d. dobândirea de noi competențe, prin programe de conversie pentru</w:t>
            </w:r>
            <w:r w:rsidR="00106327">
              <w:rPr>
                <w:rFonts w:ascii="Trebuchet MS" w:hAnsi="Trebuchet MS"/>
                <w:color w:val="1F4E79" w:themeColor="accent1" w:themeShade="80"/>
              </w:rPr>
              <w:t xml:space="preserve"> noi </w:t>
            </w:r>
            <w:r w:rsidRPr="00E85E19">
              <w:rPr>
                <w:rFonts w:ascii="Trebuchet MS" w:hAnsi="Trebuchet MS"/>
                <w:color w:val="1F4E79" w:themeColor="accent1" w:themeShade="80"/>
              </w:rPr>
              <w:t>specializări și/sau ocuparea de noi funcții didactic</w:t>
            </w:r>
            <w:r w:rsidR="00106327">
              <w:rPr>
                <w:rFonts w:ascii="Trebuchet MS" w:hAnsi="Trebuchet MS"/>
                <w:color w:val="1F4E79" w:themeColor="accent1" w:themeShade="80"/>
              </w:rPr>
              <w:t xml:space="preserve">e, altele decât cele ocupate în </w:t>
            </w:r>
            <w:r w:rsidRPr="00E85E19">
              <w:rPr>
                <w:rFonts w:ascii="Trebuchet MS" w:hAnsi="Trebuchet MS"/>
                <w:color w:val="1F4E79" w:themeColor="accent1" w:themeShade="80"/>
              </w:rPr>
              <w:t>baza formării inițiale;</w:t>
            </w: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e. dobândirea unor competențe complementare pr</w:t>
            </w:r>
            <w:r w:rsidR="00106327">
              <w:rPr>
                <w:rFonts w:ascii="Trebuchet MS" w:hAnsi="Trebuchet MS"/>
                <w:color w:val="1F4E79" w:themeColor="accent1" w:themeShade="80"/>
              </w:rPr>
              <w:t xml:space="preserve">in care se extinde categoria de activități </w:t>
            </w:r>
            <w:r w:rsidRPr="00E85E19">
              <w:rPr>
                <w:rFonts w:ascii="Trebuchet MS" w:hAnsi="Trebuchet MS"/>
                <w:color w:val="1F4E79" w:themeColor="accent1" w:themeShade="80"/>
              </w:rPr>
              <w:t>ce pot fi prestate în activitatea curentă, cum ar fi p</w:t>
            </w:r>
            <w:r w:rsidR="00106327">
              <w:rPr>
                <w:rFonts w:ascii="Trebuchet MS" w:hAnsi="Trebuchet MS"/>
                <w:color w:val="1F4E79" w:themeColor="accent1" w:themeShade="80"/>
              </w:rPr>
              <w:t xml:space="preserve">redarea asistată de calculator, predarea </w:t>
            </w:r>
            <w:r w:rsidRPr="00E85E19">
              <w:rPr>
                <w:rFonts w:ascii="Trebuchet MS" w:hAnsi="Trebuchet MS"/>
                <w:color w:val="1F4E79" w:themeColor="accent1" w:themeShade="80"/>
              </w:rPr>
              <w:t>în limbi străine, consiliere</w:t>
            </w:r>
            <w:r w:rsidR="00106327">
              <w:rPr>
                <w:rFonts w:ascii="Trebuchet MS" w:hAnsi="Trebuchet MS"/>
                <w:color w:val="1F4E79" w:themeColor="accent1" w:themeShade="80"/>
              </w:rPr>
              <w:t xml:space="preserve">a educațională și orientarea în </w:t>
            </w:r>
            <w:r w:rsidRPr="00E85E19">
              <w:rPr>
                <w:rFonts w:ascii="Trebuchet MS" w:hAnsi="Trebuchet MS"/>
                <w:color w:val="1F4E79" w:themeColor="accent1" w:themeShade="80"/>
              </w:rPr>
              <w:t>carieră, educația adulților și altele;</w:t>
            </w: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f. dezvoltarea și extinderea competențelor transv</w:t>
            </w:r>
            <w:r w:rsidR="00106327">
              <w:rPr>
                <w:rFonts w:ascii="Trebuchet MS" w:hAnsi="Trebuchet MS"/>
                <w:color w:val="1F4E79" w:themeColor="accent1" w:themeShade="80"/>
              </w:rPr>
              <w:t xml:space="preserve">ersale privind interacțiunea și comunicarea </w:t>
            </w:r>
            <w:r w:rsidRPr="00E85E19">
              <w:rPr>
                <w:rFonts w:ascii="Trebuchet MS" w:hAnsi="Trebuchet MS"/>
                <w:color w:val="1F4E79" w:themeColor="accent1" w:themeShade="80"/>
              </w:rPr>
              <w:t xml:space="preserve">cu mediul social și cu </w:t>
            </w:r>
            <w:r w:rsidR="00106327">
              <w:rPr>
                <w:rFonts w:ascii="Trebuchet MS" w:hAnsi="Trebuchet MS"/>
                <w:color w:val="1F4E79" w:themeColor="accent1" w:themeShade="80"/>
              </w:rPr>
              <w:t xml:space="preserve">mediul pedagogic, asumarea de </w:t>
            </w:r>
            <w:r w:rsidRPr="00E85E19">
              <w:rPr>
                <w:rFonts w:ascii="Trebuchet MS" w:hAnsi="Trebuchet MS"/>
                <w:color w:val="1F4E79" w:themeColor="accent1" w:themeShade="80"/>
              </w:rPr>
              <w:t>responsabilități privind organizarea, conducere</w:t>
            </w:r>
            <w:r w:rsidR="00106327">
              <w:rPr>
                <w:rFonts w:ascii="Trebuchet MS" w:hAnsi="Trebuchet MS"/>
                <w:color w:val="1F4E79" w:themeColor="accent1" w:themeShade="80"/>
              </w:rPr>
              <w:t xml:space="preserve">a și îmbunătățirea performanței </w:t>
            </w:r>
            <w:r w:rsidRPr="00E85E19">
              <w:rPr>
                <w:rFonts w:ascii="Trebuchet MS" w:hAnsi="Trebuchet MS"/>
                <w:color w:val="1F4E79" w:themeColor="accent1" w:themeShade="80"/>
              </w:rPr>
              <w:t>strategice a grupurilor profesionale, autocontrolul ș</w:t>
            </w:r>
            <w:r w:rsidR="00106327">
              <w:rPr>
                <w:rFonts w:ascii="Trebuchet MS" w:hAnsi="Trebuchet MS"/>
                <w:color w:val="1F4E79" w:themeColor="accent1" w:themeShade="80"/>
              </w:rPr>
              <w:t xml:space="preserve">i analiza reflexivă a propriei </w:t>
            </w:r>
            <w:r w:rsidRPr="00E85E19">
              <w:rPr>
                <w:rFonts w:ascii="Trebuchet MS" w:hAnsi="Trebuchet MS"/>
                <w:color w:val="1F4E79" w:themeColor="accent1" w:themeShade="80"/>
              </w:rPr>
              <w:t>activități și altele.</w:t>
            </w: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Sursa: Legea educației naționale 1/2011, cu modificările și completările ulterioare</w:t>
            </w:r>
          </w:p>
          <w:p w:rsidR="00106327" w:rsidRDefault="00106327" w:rsidP="00106327">
            <w:pPr>
              <w:jc w:val="both"/>
              <w:rPr>
                <w:rFonts w:ascii="Trebuchet MS" w:hAnsi="Trebuchet MS"/>
                <w:color w:val="1F4E79" w:themeColor="accent1" w:themeShade="80"/>
              </w:rPr>
            </w:pP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3. ”Certificarea competențelor profesionale” se re</w:t>
            </w:r>
            <w:r w:rsidR="00106327">
              <w:rPr>
                <w:rFonts w:ascii="Trebuchet MS" w:hAnsi="Trebuchet MS"/>
                <w:color w:val="1F4E79" w:themeColor="accent1" w:themeShade="80"/>
              </w:rPr>
              <w:t xml:space="preserve">alizează de către furnizorul de formare </w:t>
            </w:r>
            <w:r w:rsidRPr="00E85E19">
              <w:rPr>
                <w:rFonts w:ascii="Trebuchet MS" w:hAnsi="Trebuchet MS"/>
                <w:color w:val="1F4E79" w:themeColor="accent1" w:themeShade="80"/>
              </w:rPr>
              <w:t>pentru persoana care a promovat examenul</w:t>
            </w:r>
            <w:r w:rsidR="00106327">
              <w:rPr>
                <w:rFonts w:ascii="Trebuchet MS" w:hAnsi="Trebuchet MS"/>
                <w:color w:val="1F4E79" w:themeColor="accent1" w:themeShade="80"/>
              </w:rPr>
              <w:t xml:space="preserve"> de absolvire a unui program de formare </w:t>
            </w:r>
            <w:r w:rsidRPr="00E85E19">
              <w:rPr>
                <w:rFonts w:ascii="Trebuchet MS" w:hAnsi="Trebuchet MS"/>
                <w:color w:val="1F4E79" w:themeColor="accent1" w:themeShade="80"/>
              </w:rPr>
              <w:t>profesională. În urma examenului de absolvi</w:t>
            </w:r>
            <w:r w:rsidR="00106327">
              <w:rPr>
                <w:rFonts w:ascii="Trebuchet MS" w:hAnsi="Trebuchet MS"/>
                <w:color w:val="1F4E79" w:themeColor="accent1" w:themeShade="80"/>
              </w:rPr>
              <w:t xml:space="preserve">re, furnizorul de formare poate </w:t>
            </w:r>
            <w:r w:rsidRPr="00E85E19">
              <w:rPr>
                <w:rFonts w:ascii="Trebuchet MS" w:hAnsi="Trebuchet MS"/>
                <w:color w:val="1F4E79" w:themeColor="accent1" w:themeShade="80"/>
              </w:rPr>
              <w:t>elibera următorul tip de certificat, după caz:</w:t>
            </w: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a. certificat de calificare profesională pent</w:t>
            </w:r>
            <w:r w:rsidR="00106327">
              <w:rPr>
                <w:rFonts w:ascii="Trebuchet MS" w:hAnsi="Trebuchet MS"/>
                <w:color w:val="1F4E79" w:themeColor="accent1" w:themeShade="80"/>
              </w:rPr>
              <w:t xml:space="preserve">ru programele de calificare sau </w:t>
            </w:r>
            <w:r w:rsidRPr="00E85E19">
              <w:rPr>
                <w:rFonts w:ascii="Trebuchet MS" w:hAnsi="Trebuchet MS"/>
                <w:color w:val="1F4E79" w:themeColor="accent1" w:themeShade="80"/>
              </w:rPr>
              <w:t>recalificare;</w:t>
            </w: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b. certificat de absolvire pentru program</w:t>
            </w:r>
            <w:r w:rsidR="00106327">
              <w:rPr>
                <w:rFonts w:ascii="Trebuchet MS" w:hAnsi="Trebuchet MS"/>
                <w:color w:val="1F4E79" w:themeColor="accent1" w:themeShade="80"/>
              </w:rPr>
              <w:t xml:space="preserve">ele de inițiere, perfecționare, </w:t>
            </w:r>
            <w:r w:rsidRPr="00E85E19">
              <w:rPr>
                <w:rFonts w:ascii="Trebuchet MS" w:hAnsi="Trebuchet MS"/>
                <w:color w:val="1F4E79" w:themeColor="accent1" w:themeShade="80"/>
              </w:rPr>
              <w:t>specializare, precum și la absolvirea fiecărui</w:t>
            </w:r>
            <w:r w:rsidR="00106327">
              <w:rPr>
                <w:rFonts w:ascii="Trebuchet MS" w:hAnsi="Trebuchet MS"/>
                <w:color w:val="1F4E79" w:themeColor="accent1" w:themeShade="80"/>
              </w:rPr>
              <w:t xml:space="preserve"> modul, în cazul programelor de </w:t>
            </w:r>
            <w:r w:rsidRPr="00E85E19">
              <w:rPr>
                <w:rFonts w:ascii="Trebuchet MS" w:hAnsi="Trebuchet MS"/>
                <w:color w:val="1F4E79" w:themeColor="accent1" w:themeShade="80"/>
              </w:rPr>
              <w:t>formare profesională structurate pe module.</w:t>
            </w:r>
          </w:p>
          <w:p w:rsid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Sursa: Metodologia certificării formării profesionale a adulților</w:t>
            </w:r>
          </w:p>
          <w:p w:rsidR="00106327" w:rsidRPr="00E85E19" w:rsidRDefault="00106327" w:rsidP="00106327">
            <w:pPr>
              <w:jc w:val="both"/>
              <w:rPr>
                <w:rFonts w:ascii="Trebuchet MS" w:hAnsi="Trebuchet MS"/>
                <w:color w:val="1F4E79" w:themeColor="accent1" w:themeShade="80"/>
              </w:rPr>
            </w:pPr>
          </w:p>
          <w:p w:rsidR="00106327"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4. ”Personalul didactic” cuprinde persoanele din sistemul de învățământ responsabile</w:t>
            </w:r>
            <w:r w:rsidR="00106327">
              <w:rPr>
                <w:rFonts w:ascii="Trebuchet MS" w:hAnsi="Trebuchet MS"/>
                <w:color w:val="1F4E79" w:themeColor="accent1" w:themeShade="80"/>
              </w:rPr>
              <w:t xml:space="preserve"> </w:t>
            </w:r>
            <w:r w:rsidRPr="00E85E19">
              <w:rPr>
                <w:rFonts w:ascii="Trebuchet MS" w:hAnsi="Trebuchet MS"/>
                <w:color w:val="1F4E79" w:themeColor="accent1" w:themeShade="80"/>
              </w:rPr>
              <w:t>cu instruirea și educația. Personalul didactic</w:t>
            </w:r>
            <w:r w:rsidR="00106327">
              <w:rPr>
                <w:rFonts w:ascii="Trebuchet MS" w:hAnsi="Trebuchet MS"/>
                <w:color w:val="1F4E79" w:themeColor="accent1" w:themeShade="80"/>
              </w:rPr>
              <w:t xml:space="preserve"> preuniversitar este definit în </w:t>
            </w:r>
            <w:r w:rsidRPr="00E85E19">
              <w:rPr>
                <w:rFonts w:ascii="Trebuchet MS" w:hAnsi="Trebuchet MS"/>
                <w:color w:val="1F4E79" w:themeColor="accent1" w:themeShade="80"/>
              </w:rPr>
              <w:t>conformitate cu art. 247 din Legea 1/2011 - Funcțiile d</w:t>
            </w:r>
            <w:r w:rsidR="00106327">
              <w:rPr>
                <w:rFonts w:ascii="Trebuchet MS" w:hAnsi="Trebuchet MS"/>
                <w:color w:val="1F4E79" w:themeColor="accent1" w:themeShade="80"/>
              </w:rPr>
              <w:t xml:space="preserve">idactice și didactice auxiliar. </w:t>
            </w:r>
            <w:r w:rsidRPr="00E85E19">
              <w:rPr>
                <w:rFonts w:ascii="Trebuchet MS" w:hAnsi="Trebuchet MS"/>
                <w:color w:val="1F4E79" w:themeColor="accent1" w:themeShade="80"/>
              </w:rPr>
              <w:t>Personalul didactic universitar este definit în conformitate cu Art. 285 Legea 1/2011.</w:t>
            </w: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Din categoria personalului didactic pot face pa</w:t>
            </w:r>
            <w:r w:rsidR="00106327">
              <w:rPr>
                <w:rFonts w:ascii="Trebuchet MS" w:hAnsi="Trebuchet MS"/>
                <w:color w:val="1F4E79" w:themeColor="accent1" w:themeShade="80"/>
              </w:rPr>
              <w:t xml:space="preserve">rte persoanele care îndeplinesc </w:t>
            </w:r>
            <w:r w:rsidRPr="00E85E19">
              <w:rPr>
                <w:rFonts w:ascii="Trebuchet MS" w:hAnsi="Trebuchet MS"/>
                <w:color w:val="1F4E79" w:themeColor="accent1" w:themeShade="80"/>
              </w:rPr>
              <w:t>condițiile de studii prevăzute de lege, care au capa</w:t>
            </w:r>
            <w:r w:rsidR="00106327">
              <w:rPr>
                <w:rFonts w:ascii="Trebuchet MS" w:hAnsi="Trebuchet MS"/>
                <w:color w:val="1F4E79" w:themeColor="accent1" w:themeShade="80"/>
              </w:rPr>
              <w:t xml:space="preserve">citatea de exercitare deplină a </w:t>
            </w:r>
            <w:r w:rsidRPr="00E85E19">
              <w:rPr>
                <w:rFonts w:ascii="Trebuchet MS" w:hAnsi="Trebuchet MS"/>
                <w:color w:val="1F4E79" w:themeColor="accent1" w:themeShade="80"/>
              </w:rPr>
              <w:t xml:space="preserve">drepturilor, o conduită </w:t>
            </w:r>
            <w:r w:rsidRPr="00E85E19">
              <w:rPr>
                <w:rFonts w:ascii="Trebuchet MS" w:hAnsi="Trebuchet MS"/>
                <w:color w:val="1F4E79" w:themeColor="accent1" w:themeShade="80"/>
              </w:rPr>
              <w:lastRenderedPageBreak/>
              <w:t>morală conformă deontologie</w:t>
            </w:r>
            <w:r w:rsidR="00106327">
              <w:rPr>
                <w:rFonts w:ascii="Trebuchet MS" w:hAnsi="Trebuchet MS"/>
                <w:color w:val="1F4E79" w:themeColor="accent1" w:themeShade="80"/>
              </w:rPr>
              <w:t xml:space="preserve">i profesionale și sunt apte din </w:t>
            </w:r>
            <w:r w:rsidRPr="00E85E19">
              <w:rPr>
                <w:rFonts w:ascii="Trebuchet MS" w:hAnsi="Trebuchet MS"/>
                <w:color w:val="1F4E79" w:themeColor="accent1" w:themeShade="80"/>
              </w:rPr>
              <w:t>punct de vedere medical și psihologic pentru îndeplinirea funcției.</w:t>
            </w:r>
          </w:p>
          <w:p w:rsid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Sursa: Legea educației naționale 1/2011, cu modificările și completările ulterioare</w:t>
            </w:r>
          </w:p>
          <w:p w:rsidR="00106327" w:rsidRPr="00E85E19" w:rsidRDefault="00106327" w:rsidP="00106327">
            <w:pPr>
              <w:jc w:val="both"/>
              <w:rPr>
                <w:rFonts w:ascii="Trebuchet MS" w:hAnsi="Trebuchet MS"/>
                <w:color w:val="1F4E79" w:themeColor="accent1" w:themeShade="80"/>
              </w:rPr>
            </w:pP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5. ”Formatorul” este persoana cu atribuții de pregătire teoret</w:t>
            </w:r>
            <w:r w:rsidR="00106327">
              <w:rPr>
                <w:rFonts w:ascii="Trebuchet MS" w:hAnsi="Trebuchet MS"/>
                <w:color w:val="1F4E79" w:themeColor="accent1" w:themeShade="80"/>
              </w:rPr>
              <w:t xml:space="preserve">ică și practică ale </w:t>
            </w:r>
            <w:r w:rsidRPr="00E85E19">
              <w:rPr>
                <w:rFonts w:ascii="Trebuchet MS" w:hAnsi="Trebuchet MS"/>
                <w:color w:val="1F4E79" w:themeColor="accent1" w:themeShade="80"/>
              </w:rPr>
              <w:t>programului de formare profesională.</w:t>
            </w:r>
          </w:p>
          <w:p w:rsid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Sursa: Metodologia din 23.07.2003 de autor</w:t>
            </w:r>
            <w:r w:rsidR="00106327">
              <w:rPr>
                <w:rFonts w:ascii="Trebuchet MS" w:hAnsi="Trebuchet MS"/>
                <w:color w:val="1F4E79" w:themeColor="accent1" w:themeShade="80"/>
              </w:rPr>
              <w:t xml:space="preserve">izare a furnizorilor de formare </w:t>
            </w:r>
            <w:r w:rsidRPr="00E85E19">
              <w:rPr>
                <w:rFonts w:ascii="Trebuchet MS" w:hAnsi="Trebuchet MS"/>
                <w:color w:val="1F4E79" w:themeColor="accent1" w:themeShade="80"/>
              </w:rPr>
              <w:t>profesională a adulților, cu modificările și complet</w:t>
            </w:r>
            <w:r w:rsidR="00106327">
              <w:rPr>
                <w:rFonts w:ascii="Trebuchet MS" w:hAnsi="Trebuchet MS"/>
                <w:color w:val="1F4E79" w:themeColor="accent1" w:themeShade="80"/>
              </w:rPr>
              <w:t xml:space="preserve">ările ulterioare, aprobată prin </w:t>
            </w:r>
            <w:r w:rsidRPr="00E85E19">
              <w:rPr>
                <w:rFonts w:ascii="Trebuchet MS" w:hAnsi="Trebuchet MS"/>
                <w:color w:val="1F4E79" w:themeColor="accent1" w:themeShade="80"/>
              </w:rPr>
              <w:t>Ordinul 353/2003.</w:t>
            </w:r>
          </w:p>
          <w:p w:rsidR="00106327" w:rsidRPr="00E85E19" w:rsidRDefault="00106327" w:rsidP="00106327">
            <w:pPr>
              <w:jc w:val="both"/>
              <w:rPr>
                <w:rFonts w:ascii="Trebuchet MS" w:hAnsi="Trebuchet MS"/>
                <w:color w:val="1F4E79" w:themeColor="accent1" w:themeShade="80"/>
              </w:rPr>
            </w:pP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6. ”Personalul din întreprinderi cu atribuții în învățar</w:t>
            </w:r>
            <w:r w:rsidR="00106327">
              <w:rPr>
                <w:rFonts w:ascii="Trebuchet MS" w:hAnsi="Trebuchet MS"/>
                <w:color w:val="1F4E79" w:themeColor="accent1" w:themeShade="80"/>
              </w:rPr>
              <w:t xml:space="preserve">ea la locul de muncă„ sunt toți </w:t>
            </w:r>
            <w:r w:rsidRPr="00E85E19">
              <w:rPr>
                <w:rFonts w:ascii="Trebuchet MS" w:hAnsi="Trebuchet MS"/>
                <w:color w:val="1F4E79" w:themeColor="accent1" w:themeShade="80"/>
              </w:rPr>
              <w:t>acei lucrători care dețin locul de muncă definit drept l</w:t>
            </w:r>
            <w:r w:rsidR="00106327">
              <w:rPr>
                <w:rFonts w:ascii="Trebuchet MS" w:hAnsi="Trebuchet MS"/>
                <w:color w:val="1F4E79" w:themeColor="accent1" w:themeShade="80"/>
              </w:rPr>
              <w:t xml:space="preserve">ocul de muncă plătit și care au </w:t>
            </w:r>
            <w:r w:rsidRPr="00E85E19">
              <w:rPr>
                <w:rFonts w:ascii="Trebuchet MS" w:hAnsi="Trebuchet MS"/>
                <w:color w:val="1F4E79" w:themeColor="accent1" w:themeShade="80"/>
              </w:rPr>
              <w:t>printre atribuții educarea angajaților. Angajații cu</w:t>
            </w:r>
            <w:r w:rsidR="00106327">
              <w:rPr>
                <w:rFonts w:ascii="Trebuchet MS" w:hAnsi="Trebuchet MS"/>
                <w:color w:val="1F4E79" w:themeColor="accent1" w:themeShade="80"/>
              </w:rPr>
              <w:t xml:space="preserve"> contracte permanente sunt acei </w:t>
            </w:r>
            <w:r w:rsidRPr="00E85E19">
              <w:rPr>
                <w:rFonts w:ascii="Trebuchet MS" w:hAnsi="Trebuchet MS"/>
                <w:color w:val="1F4E79" w:themeColor="accent1" w:themeShade="80"/>
              </w:rPr>
              <w:t>angajați care au avut, continuă să aibă un contract de mu</w:t>
            </w:r>
            <w:r w:rsidR="00106327">
              <w:rPr>
                <w:rFonts w:ascii="Trebuchet MS" w:hAnsi="Trebuchet MS"/>
                <w:color w:val="1F4E79" w:themeColor="accent1" w:themeShade="80"/>
              </w:rPr>
              <w:t xml:space="preserve">ncă explicit (scris sau verbal) </w:t>
            </w:r>
            <w:r w:rsidRPr="00E85E19">
              <w:rPr>
                <w:rFonts w:ascii="Trebuchet MS" w:hAnsi="Trebuchet MS"/>
                <w:color w:val="1F4E79" w:themeColor="accent1" w:themeShade="80"/>
              </w:rPr>
              <w:t>sau implicit, ori o succesiune de astfel de contracte</w:t>
            </w:r>
            <w:r w:rsidR="00106327">
              <w:rPr>
                <w:rFonts w:ascii="Trebuchet MS" w:hAnsi="Trebuchet MS"/>
                <w:color w:val="1F4E79" w:themeColor="accent1" w:themeShade="80"/>
              </w:rPr>
              <w:t xml:space="preserve">, cu același angajator în regim </w:t>
            </w:r>
            <w:r w:rsidRPr="00E85E19">
              <w:rPr>
                <w:rFonts w:ascii="Trebuchet MS" w:hAnsi="Trebuchet MS"/>
                <w:color w:val="1F4E79" w:themeColor="accent1" w:themeShade="80"/>
              </w:rPr>
              <w:t>permanent.</w:t>
            </w:r>
          </w:p>
          <w:p w:rsid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Sursa: OECD</w:t>
            </w:r>
          </w:p>
          <w:p w:rsidR="00106327" w:rsidRPr="00E85E19" w:rsidRDefault="00106327" w:rsidP="00106327">
            <w:pPr>
              <w:jc w:val="both"/>
              <w:rPr>
                <w:rFonts w:ascii="Trebuchet MS" w:hAnsi="Trebuchet MS"/>
                <w:color w:val="1F4E79" w:themeColor="accent1" w:themeShade="80"/>
              </w:rPr>
            </w:pP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7. ”Evaluatorul de competențe profesionale” își desfăș</w:t>
            </w:r>
            <w:r w:rsidR="00106327">
              <w:rPr>
                <w:rFonts w:ascii="Trebuchet MS" w:hAnsi="Trebuchet MS"/>
                <w:color w:val="1F4E79" w:themeColor="accent1" w:themeShade="80"/>
              </w:rPr>
              <w:t xml:space="preserve">oară activitatea în cadrul unui </w:t>
            </w:r>
            <w:r w:rsidRPr="00E85E19">
              <w:rPr>
                <w:rFonts w:ascii="Trebuchet MS" w:hAnsi="Trebuchet MS"/>
                <w:color w:val="1F4E79" w:themeColor="accent1" w:themeShade="80"/>
              </w:rPr>
              <w:t>centru de evaluare autorizat/ acreditat conform legis</w:t>
            </w:r>
            <w:r w:rsidR="00106327">
              <w:rPr>
                <w:rFonts w:ascii="Trebuchet MS" w:hAnsi="Trebuchet MS"/>
                <w:color w:val="1F4E79" w:themeColor="accent1" w:themeShade="80"/>
              </w:rPr>
              <w:t xml:space="preserve">lației în vigoare; el evaluează </w:t>
            </w:r>
            <w:r w:rsidRPr="00E85E19">
              <w:rPr>
                <w:rFonts w:ascii="Trebuchet MS" w:hAnsi="Trebuchet MS"/>
                <w:color w:val="1F4E79" w:themeColor="accent1" w:themeShade="80"/>
              </w:rPr>
              <w:t>competențele profesionale ale unor persoane în vede</w:t>
            </w:r>
            <w:r w:rsidR="00106327">
              <w:rPr>
                <w:rFonts w:ascii="Trebuchet MS" w:hAnsi="Trebuchet MS"/>
                <w:color w:val="1F4E79" w:themeColor="accent1" w:themeShade="80"/>
              </w:rPr>
              <w:t xml:space="preserve">rea certificării lor și este un </w:t>
            </w:r>
            <w:r w:rsidRPr="00E85E19">
              <w:rPr>
                <w:rFonts w:ascii="Trebuchet MS" w:hAnsi="Trebuchet MS"/>
                <w:color w:val="1F4E79" w:themeColor="accent1" w:themeShade="80"/>
              </w:rPr>
              <w:t>specialist cu experiență recentă de muncă și/sau de c</w:t>
            </w:r>
            <w:r w:rsidR="00106327">
              <w:rPr>
                <w:rFonts w:ascii="Trebuchet MS" w:hAnsi="Trebuchet MS"/>
                <w:color w:val="1F4E79" w:themeColor="accent1" w:themeShade="80"/>
              </w:rPr>
              <w:t xml:space="preserve">oordonare în ocupațiile pentru  </w:t>
            </w:r>
            <w:r w:rsidRPr="00E85E19">
              <w:rPr>
                <w:rFonts w:ascii="Trebuchet MS" w:hAnsi="Trebuchet MS"/>
                <w:color w:val="1F4E79" w:themeColor="accent1" w:themeShade="80"/>
              </w:rPr>
              <w:t>care este desemnat de centrul de evaluare să e</w:t>
            </w:r>
            <w:r w:rsidR="00106327">
              <w:rPr>
                <w:rFonts w:ascii="Trebuchet MS" w:hAnsi="Trebuchet MS"/>
                <w:color w:val="1F4E79" w:themeColor="accent1" w:themeShade="80"/>
              </w:rPr>
              <w:t xml:space="preserve">fectueze evaluări. (Metodologia </w:t>
            </w:r>
            <w:r w:rsidRPr="00E85E19">
              <w:rPr>
                <w:rFonts w:ascii="Trebuchet MS" w:hAnsi="Trebuchet MS"/>
                <w:color w:val="1F4E79" w:themeColor="accent1" w:themeShade="80"/>
              </w:rPr>
              <w:t>privind criteriile și procedurile de evaluare/ certificar</w:t>
            </w:r>
            <w:r w:rsidR="00106327">
              <w:rPr>
                <w:rFonts w:ascii="Trebuchet MS" w:hAnsi="Trebuchet MS"/>
                <w:color w:val="1F4E79" w:themeColor="accent1" w:themeShade="80"/>
              </w:rPr>
              <w:t xml:space="preserve">e a evaluatorilor de competențe </w:t>
            </w:r>
            <w:r w:rsidRPr="00E85E19">
              <w:rPr>
                <w:rFonts w:ascii="Trebuchet MS" w:hAnsi="Trebuchet MS"/>
                <w:color w:val="1F4E79" w:themeColor="accent1" w:themeShade="80"/>
              </w:rPr>
              <w:t>profesionale, a evaluatorilor de evaluatori și a evaluato</w:t>
            </w:r>
            <w:r w:rsidR="00106327">
              <w:rPr>
                <w:rFonts w:ascii="Trebuchet MS" w:hAnsi="Trebuchet MS"/>
                <w:color w:val="1F4E79" w:themeColor="accent1" w:themeShade="80"/>
              </w:rPr>
              <w:t xml:space="preserve">rilor externi și de autorizare/ </w:t>
            </w:r>
            <w:r w:rsidRPr="00E85E19">
              <w:rPr>
                <w:rFonts w:ascii="Trebuchet MS" w:hAnsi="Trebuchet MS"/>
                <w:color w:val="1F4E79" w:themeColor="accent1" w:themeShade="80"/>
              </w:rPr>
              <w:t>acreditare a centrelor de evaluare a competenț</w:t>
            </w:r>
            <w:r w:rsidR="00106327">
              <w:rPr>
                <w:rFonts w:ascii="Trebuchet MS" w:hAnsi="Trebuchet MS"/>
                <w:color w:val="1F4E79" w:themeColor="accent1" w:themeShade="80"/>
              </w:rPr>
              <w:t xml:space="preserve">elor profesionale dobândite în </w:t>
            </w:r>
            <w:r w:rsidRPr="00E85E19">
              <w:rPr>
                <w:rFonts w:ascii="Trebuchet MS" w:hAnsi="Trebuchet MS"/>
                <w:color w:val="1F4E79" w:themeColor="accent1" w:themeShade="80"/>
              </w:rPr>
              <w:t>contexte non-formale și informale</w:t>
            </w:r>
          </w:p>
          <w:p w:rsid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Sursa: Proiect de act normativ, publicat in 04.06.2011</w:t>
            </w:r>
          </w:p>
          <w:p w:rsidR="00106327" w:rsidRPr="00E85E19" w:rsidRDefault="00106327" w:rsidP="00106327">
            <w:pPr>
              <w:jc w:val="both"/>
              <w:rPr>
                <w:rFonts w:ascii="Trebuchet MS" w:hAnsi="Trebuchet MS"/>
                <w:color w:val="1F4E79" w:themeColor="accent1" w:themeShade="80"/>
              </w:rPr>
            </w:pP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8. ”Schimburi de bune practici” reprezintă schimburi </w:t>
            </w:r>
            <w:r w:rsidR="00106327">
              <w:rPr>
                <w:rFonts w:ascii="Trebuchet MS" w:hAnsi="Trebuchet MS"/>
                <w:color w:val="1F4E79" w:themeColor="accent1" w:themeShade="80"/>
              </w:rPr>
              <w:t xml:space="preserve">prin care se promovează exemple </w:t>
            </w:r>
            <w:r w:rsidRPr="00E85E19">
              <w:rPr>
                <w:rFonts w:ascii="Trebuchet MS" w:hAnsi="Trebuchet MS"/>
                <w:color w:val="1F4E79" w:themeColor="accent1" w:themeShade="80"/>
              </w:rPr>
              <w:t>de metode de lucru acceptate și promovate ca fiind</w:t>
            </w:r>
            <w:r w:rsidR="00106327">
              <w:rPr>
                <w:rFonts w:ascii="Trebuchet MS" w:hAnsi="Trebuchet MS"/>
                <w:color w:val="1F4E79" w:themeColor="accent1" w:themeShade="80"/>
              </w:rPr>
              <w:t xml:space="preserve"> bune de utilizat în special în </w:t>
            </w:r>
            <w:r w:rsidRPr="00E85E19">
              <w:rPr>
                <w:rFonts w:ascii="Trebuchet MS" w:hAnsi="Trebuchet MS"/>
                <w:color w:val="1F4E79" w:themeColor="accent1" w:themeShade="80"/>
              </w:rPr>
              <w:t>anumite situații.</w:t>
            </w:r>
          </w:p>
          <w:p w:rsid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Sursa: Glosar de termeni tehnici folosiți în învățământul tehnic și profesional din</w:t>
            </w:r>
            <w:r w:rsidR="00106327">
              <w:rPr>
                <w:rFonts w:ascii="Trebuchet MS" w:hAnsi="Trebuchet MS"/>
                <w:color w:val="1F4E79" w:themeColor="accent1" w:themeShade="80"/>
              </w:rPr>
              <w:t xml:space="preserve"> </w:t>
            </w:r>
            <w:r w:rsidRPr="00E85E19">
              <w:rPr>
                <w:rFonts w:ascii="Trebuchet MS" w:hAnsi="Trebuchet MS"/>
                <w:color w:val="1F4E79" w:themeColor="accent1" w:themeShade="80"/>
              </w:rPr>
              <w:t>România</w:t>
            </w:r>
          </w:p>
          <w:p w:rsidR="00106327" w:rsidRPr="00E85E19" w:rsidRDefault="00106327" w:rsidP="00106327">
            <w:pPr>
              <w:jc w:val="both"/>
              <w:rPr>
                <w:rFonts w:ascii="Trebuchet MS" w:hAnsi="Trebuchet MS"/>
                <w:color w:val="1F4E79" w:themeColor="accent1" w:themeShade="80"/>
              </w:rPr>
            </w:pP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9. ”Operațiunea” este definită drept ”un proiect, un con</w:t>
            </w:r>
            <w:r w:rsidR="00106327">
              <w:rPr>
                <w:rFonts w:ascii="Trebuchet MS" w:hAnsi="Trebuchet MS"/>
                <w:color w:val="1F4E79" w:themeColor="accent1" w:themeShade="80"/>
              </w:rPr>
              <w:t xml:space="preserve">tract, o acțiune sau un grup de </w:t>
            </w:r>
            <w:r w:rsidRPr="00E85E19">
              <w:rPr>
                <w:rFonts w:ascii="Trebuchet MS" w:hAnsi="Trebuchet MS"/>
                <w:color w:val="1F4E79" w:themeColor="accent1" w:themeShade="80"/>
              </w:rPr>
              <w:t>proiecte selectate de autoritățile de management a</w:t>
            </w:r>
            <w:r w:rsidR="00106327">
              <w:rPr>
                <w:rFonts w:ascii="Trebuchet MS" w:hAnsi="Trebuchet MS"/>
                <w:color w:val="1F4E79" w:themeColor="accent1" w:themeShade="80"/>
              </w:rPr>
              <w:t xml:space="preserve">le programelor în cauză sau sub </w:t>
            </w:r>
            <w:r w:rsidRPr="00E85E19">
              <w:rPr>
                <w:rFonts w:ascii="Trebuchet MS" w:hAnsi="Trebuchet MS"/>
                <w:color w:val="1F4E79" w:themeColor="accent1" w:themeShade="80"/>
              </w:rPr>
              <w:t>responsabilitatea acestora, care contribuie la realizarea obiectivelor u</w:t>
            </w:r>
            <w:r w:rsidR="00106327">
              <w:rPr>
                <w:rFonts w:ascii="Trebuchet MS" w:hAnsi="Trebuchet MS"/>
                <w:color w:val="1F4E79" w:themeColor="accent1" w:themeShade="80"/>
              </w:rPr>
              <w:t xml:space="preserve">nei priorități sau unor </w:t>
            </w:r>
            <w:r w:rsidRPr="00E85E19">
              <w:rPr>
                <w:rFonts w:ascii="Trebuchet MS" w:hAnsi="Trebuchet MS"/>
                <w:color w:val="1F4E79" w:themeColor="accent1" w:themeShade="80"/>
              </w:rPr>
              <w:t>priorități aferente”. În contextul implementării POC</w:t>
            </w:r>
            <w:r w:rsidR="00106327">
              <w:rPr>
                <w:rFonts w:ascii="Trebuchet MS" w:hAnsi="Trebuchet MS"/>
                <w:color w:val="1F4E79" w:themeColor="accent1" w:themeShade="80"/>
              </w:rPr>
              <w:t xml:space="preserve">U, în cazul în care prin Ghidul </w:t>
            </w:r>
            <w:r w:rsidRPr="00E85E19">
              <w:rPr>
                <w:rFonts w:ascii="Trebuchet MS" w:hAnsi="Trebuchet MS"/>
                <w:color w:val="1F4E79" w:themeColor="accent1" w:themeShade="80"/>
              </w:rPr>
              <w:t>Solicitantului nu este specificat altceva, prin operațiune se înțelege proiect.</w:t>
            </w: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lastRenderedPageBreak/>
              <w:t>Sursa: Regulament (UE) nr. 1303/2013 al Parlamentului European și al</w:t>
            </w:r>
            <w:r w:rsidR="00106327">
              <w:rPr>
                <w:rFonts w:ascii="Trebuchet MS" w:hAnsi="Trebuchet MS"/>
                <w:color w:val="1F4E79" w:themeColor="accent1" w:themeShade="80"/>
              </w:rPr>
              <w:t xml:space="preserve"> Consiliului din 17 </w:t>
            </w:r>
            <w:r w:rsidRPr="00E85E19">
              <w:rPr>
                <w:rFonts w:ascii="Trebuchet MS" w:hAnsi="Trebuchet MS"/>
                <w:color w:val="1F4E79" w:themeColor="accent1" w:themeShade="80"/>
              </w:rPr>
              <w:t>decembrie 2013 de stabilire a unor dispoziții comune.</w:t>
            </w:r>
          </w:p>
          <w:p w:rsidR="00106327" w:rsidRDefault="00106327" w:rsidP="00106327">
            <w:pPr>
              <w:jc w:val="both"/>
              <w:rPr>
                <w:rFonts w:ascii="Trebuchet MS" w:hAnsi="Trebuchet MS"/>
                <w:color w:val="1F4E79" w:themeColor="accent1" w:themeShade="80"/>
              </w:rPr>
            </w:pP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10. “Data intrării în operațiune”: reprezintă prima zi în care </w:t>
            </w:r>
            <w:r w:rsidR="00106327">
              <w:rPr>
                <w:rFonts w:ascii="Trebuchet MS" w:hAnsi="Trebuchet MS"/>
                <w:color w:val="1F4E79" w:themeColor="accent1" w:themeShade="80"/>
              </w:rPr>
              <w:t xml:space="preserve">un participant este implicat în </w:t>
            </w:r>
            <w:r w:rsidRPr="00E85E19">
              <w:rPr>
                <w:rFonts w:ascii="Trebuchet MS" w:hAnsi="Trebuchet MS"/>
                <w:color w:val="1F4E79" w:themeColor="accent1" w:themeShade="80"/>
              </w:rPr>
              <w:t>activitățile derulate în cadrul unei operațiuni (proiec</w:t>
            </w:r>
            <w:r w:rsidR="00106327">
              <w:rPr>
                <w:rFonts w:ascii="Trebuchet MS" w:hAnsi="Trebuchet MS"/>
                <w:color w:val="1F4E79" w:themeColor="accent1" w:themeShade="80"/>
              </w:rPr>
              <w:t xml:space="preserve">t) finanțate prin FSE/YEI. Data intrării </w:t>
            </w:r>
            <w:r w:rsidRPr="00E85E19">
              <w:rPr>
                <w:rFonts w:ascii="Trebuchet MS" w:hAnsi="Trebuchet MS"/>
                <w:color w:val="1F4E79" w:themeColor="accent1" w:themeShade="80"/>
              </w:rPr>
              <w:t>participantului în operațiune (proiect) nu trebu</w:t>
            </w:r>
            <w:r w:rsidR="00106327">
              <w:rPr>
                <w:rFonts w:ascii="Trebuchet MS" w:hAnsi="Trebuchet MS"/>
                <w:color w:val="1F4E79" w:themeColor="accent1" w:themeShade="80"/>
              </w:rPr>
              <w:t xml:space="preserve">ie confundată cu data începerii proiectului; </w:t>
            </w:r>
            <w:r w:rsidRPr="00E85E19">
              <w:rPr>
                <w:rFonts w:ascii="Trebuchet MS" w:hAnsi="Trebuchet MS"/>
                <w:color w:val="1F4E79" w:themeColor="accent1" w:themeShade="80"/>
              </w:rPr>
              <w:t>acestea nu coincid decât în cazul în care prima z</w:t>
            </w:r>
            <w:r w:rsidR="00106327">
              <w:rPr>
                <w:rFonts w:ascii="Trebuchet MS" w:hAnsi="Trebuchet MS"/>
                <w:color w:val="1F4E79" w:themeColor="accent1" w:themeShade="80"/>
              </w:rPr>
              <w:t xml:space="preserve">i a proiectului este și data la </w:t>
            </w:r>
            <w:r w:rsidRPr="00E85E19">
              <w:rPr>
                <w:rFonts w:ascii="Trebuchet MS" w:hAnsi="Trebuchet MS"/>
                <w:color w:val="1F4E79" w:themeColor="accent1" w:themeShade="80"/>
              </w:rPr>
              <w:t>care participantul a început prima activitate în cadrul proiectului.</w:t>
            </w:r>
          </w:p>
          <w:p w:rsid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Sursa: Anexa D – Orientare practică privind cole</w:t>
            </w:r>
            <w:r w:rsidR="00106327">
              <w:rPr>
                <w:rFonts w:ascii="Trebuchet MS" w:hAnsi="Trebuchet MS"/>
                <w:color w:val="1F4E79" w:themeColor="accent1" w:themeShade="80"/>
              </w:rPr>
              <w:t xml:space="preserve">ctarea și validarea datelor din </w:t>
            </w:r>
            <w:r w:rsidRPr="00E85E19">
              <w:rPr>
                <w:rFonts w:ascii="Trebuchet MS" w:hAnsi="Trebuchet MS"/>
                <w:color w:val="1F4E79" w:themeColor="accent1" w:themeShade="80"/>
              </w:rPr>
              <w:t>orientările Comisiei Europene.</w:t>
            </w:r>
          </w:p>
          <w:p w:rsidR="00106327" w:rsidRPr="00E85E19" w:rsidRDefault="00106327" w:rsidP="00106327">
            <w:pPr>
              <w:jc w:val="both"/>
              <w:rPr>
                <w:rFonts w:ascii="Trebuchet MS" w:hAnsi="Trebuchet MS"/>
                <w:color w:val="1F4E79" w:themeColor="accent1" w:themeShade="80"/>
              </w:rPr>
            </w:pP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11. ”Data ieșirii din operațiune” reprezintă ultima zi în care </w:t>
            </w:r>
            <w:r w:rsidR="00106327">
              <w:rPr>
                <w:rFonts w:ascii="Trebuchet MS" w:hAnsi="Trebuchet MS"/>
                <w:color w:val="1F4E79" w:themeColor="accent1" w:themeShade="80"/>
              </w:rPr>
              <w:t xml:space="preserve">un participant este implicat în </w:t>
            </w:r>
            <w:r w:rsidRPr="00E85E19">
              <w:rPr>
                <w:rFonts w:ascii="Trebuchet MS" w:hAnsi="Trebuchet MS"/>
                <w:color w:val="1F4E79" w:themeColor="accent1" w:themeShade="80"/>
              </w:rPr>
              <w:t>activitățile derulate în cadrul unei operațiuni (proiect) finanț</w:t>
            </w:r>
            <w:r w:rsidR="00106327">
              <w:rPr>
                <w:rFonts w:ascii="Trebuchet MS" w:hAnsi="Trebuchet MS"/>
                <w:color w:val="1F4E79" w:themeColor="accent1" w:themeShade="80"/>
              </w:rPr>
              <w:t xml:space="preserve">ate prin FSE/YEI. Data ieșirii </w:t>
            </w:r>
            <w:r w:rsidRPr="00E85E19">
              <w:rPr>
                <w:rFonts w:ascii="Trebuchet MS" w:hAnsi="Trebuchet MS"/>
                <w:color w:val="1F4E79" w:themeColor="accent1" w:themeShade="80"/>
              </w:rPr>
              <w:t>participantului din operațiune (proiect) nu trebuie</w:t>
            </w:r>
            <w:r w:rsidR="00106327">
              <w:rPr>
                <w:rFonts w:ascii="Trebuchet MS" w:hAnsi="Trebuchet MS"/>
                <w:color w:val="1F4E79" w:themeColor="accent1" w:themeShade="80"/>
              </w:rPr>
              <w:t xml:space="preserve"> confundată cu data finalizării proiectului. </w:t>
            </w:r>
            <w:r w:rsidRPr="00E85E19">
              <w:rPr>
                <w:rFonts w:ascii="Trebuchet MS" w:hAnsi="Trebuchet MS"/>
                <w:color w:val="1F4E79" w:themeColor="accent1" w:themeShade="80"/>
              </w:rPr>
              <w:t xml:space="preserve">Acestea nu coincid decât în cazul în care ultima </w:t>
            </w:r>
            <w:r w:rsidR="00106327">
              <w:rPr>
                <w:rFonts w:ascii="Trebuchet MS" w:hAnsi="Trebuchet MS"/>
                <w:color w:val="1F4E79" w:themeColor="accent1" w:themeShade="80"/>
              </w:rPr>
              <w:t xml:space="preserve">zi în care fost implicat într-o </w:t>
            </w:r>
            <w:r w:rsidRPr="00E85E19">
              <w:rPr>
                <w:rFonts w:ascii="Trebuchet MS" w:hAnsi="Trebuchet MS"/>
                <w:color w:val="1F4E79" w:themeColor="accent1" w:themeShade="80"/>
              </w:rPr>
              <w:t>activitate din cadrul proiectului este aceeași cu data de finalizare a proiectului.</w:t>
            </w:r>
          </w:p>
          <w:p w:rsid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Sursa: Anexa D – Orientare practică privind cole</w:t>
            </w:r>
            <w:r w:rsidR="00106327">
              <w:rPr>
                <w:rFonts w:ascii="Trebuchet MS" w:hAnsi="Trebuchet MS"/>
                <w:color w:val="1F4E79" w:themeColor="accent1" w:themeShade="80"/>
              </w:rPr>
              <w:t xml:space="preserve">ctarea și validarea datelor din </w:t>
            </w:r>
            <w:r w:rsidRPr="00E85E19">
              <w:rPr>
                <w:rFonts w:ascii="Trebuchet MS" w:hAnsi="Trebuchet MS"/>
                <w:color w:val="1F4E79" w:themeColor="accent1" w:themeShade="80"/>
              </w:rPr>
              <w:t>orientările Comisiei Europene.</w:t>
            </w:r>
          </w:p>
          <w:p w:rsidR="00106327" w:rsidRPr="00E85E19" w:rsidRDefault="00106327" w:rsidP="00106327">
            <w:pPr>
              <w:jc w:val="both"/>
              <w:rPr>
                <w:rFonts w:ascii="Trebuchet MS" w:hAnsi="Trebuchet MS"/>
                <w:color w:val="1F4E79" w:themeColor="accent1" w:themeShade="80"/>
              </w:rPr>
            </w:pP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12. Termenul de ”Încetare a calității de participant” r</w:t>
            </w:r>
            <w:r w:rsidR="00106327">
              <w:rPr>
                <w:rFonts w:ascii="Trebuchet MS" w:hAnsi="Trebuchet MS"/>
                <w:color w:val="1F4E79" w:themeColor="accent1" w:themeShade="80"/>
              </w:rPr>
              <w:t xml:space="preserve">eprezintă intervalul de maxim 4 </w:t>
            </w:r>
            <w:r w:rsidRPr="00E85E19">
              <w:rPr>
                <w:rFonts w:ascii="Trebuchet MS" w:hAnsi="Trebuchet MS"/>
                <w:color w:val="1F4E79" w:themeColor="accent1" w:themeShade="80"/>
              </w:rPr>
              <w:t>săptămâni de la momentul ieșirii participantului din proiect.</w:t>
            </w:r>
          </w:p>
          <w:p w:rsid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Sursa: Anexa D – Orientare practică privind colectarea ș</w:t>
            </w:r>
            <w:r w:rsidR="00106327">
              <w:rPr>
                <w:rFonts w:ascii="Trebuchet MS" w:hAnsi="Trebuchet MS"/>
                <w:color w:val="1F4E79" w:themeColor="accent1" w:themeShade="80"/>
              </w:rPr>
              <w:t xml:space="preserve">i validarea datelor din liniile </w:t>
            </w:r>
            <w:r w:rsidRPr="00E85E19">
              <w:rPr>
                <w:rFonts w:ascii="Trebuchet MS" w:hAnsi="Trebuchet MS"/>
                <w:color w:val="1F4E79" w:themeColor="accent1" w:themeShade="80"/>
              </w:rPr>
              <w:t>directoare ale Comisiei Europene.</w:t>
            </w:r>
          </w:p>
          <w:p w:rsidR="00106327" w:rsidRPr="00E85E19" w:rsidRDefault="00106327" w:rsidP="00106327">
            <w:pPr>
              <w:jc w:val="both"/>
              <w:rPr>
                <w:rFonts w:ascii="Trebuchet MS" w:hAnsi="Trebuchet MS"/>
                <w:color w:val="1F4E79" w:themeColor="accent1" w:themeShade="80"/>
              </w:rPr>
            </w:pP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13. ”Participantul” reprezintă persoana care face parte din grupul țintă al proi</w:t>
            </w:r>
            <w:r w:rsidR="00106327">
              <w:rPr>
                <w:rFonts w:ascii="Trebuchet MS" w:hAnsi="Trebuchet MS"/>
                <w:color w:val="1F4E79" w:themeColor="accent1" w:themeShade="80"/>
              </w:rPr>
              <w:t xml:space="preserve">ectului și care: </w:t>
            </w:r>
            <w:r w:rsidRPr="00E85E19">
              <w:rPr>
                <w:rFonts w:ascii="Trebuchet MS" w:hAnsi="Trebuchet MS"/>
                <w:color w:val="1F4E79" w:themeColor="accent1" w:themeShade="80"/>
              </w:rPr>
              <w:t>participă activ la o activitate din cadrul proie</w:t>
            </w:r>
            <w:r w:rsidR="00106327">
              <w:rPr>
                <w:rFonts w:ascii="Trebuchet MS" w:hAnsi="Trebuchet MS"/>
                <w:color w:val="1F4E79" w:themeColor="accent1" w:themeShade="80"/>
              </w:rPr>
              <w:t xml:space="preserve">ctului, are asociate o serie de cheltuieli făcute </w:t>
            </w:r>
            <w:r w:rsidRPr="00E85E19">
              <w:rPr>
                <w:rFonts w:ascii="Trebuchet MS" w:hAnsi="Trebuchet MS"/>
                <w:color w:val="1F4E79" w:themeColor="accent1" w:themeShade="80"/>
              </w:rPr>
              <w:t>în cadrul proiectului și poate fi identi</w:t>
            </w:r>
            <w:r w:rsidR="00106327">
              <w:rPr>
                <w:rFonts w:ascii="Trebuchet MS" w:hAnsi="Trebuchet MS"/>
                <w:color w:val="1F4E79" w:themeColor="accent1" w:themeShade="80"/>
              </w:rPr>
              <w:t xml:space="preserve">ficată, respectiv contactată în </w:t>
            </w:r>
            <w:r w:rsidRPr="00E85E19">
              <w:rPr>
                <w:rFonts w:ascii="Trebuchet MS" w:hAnsi="Trebuchet MS"/>
                <w:color w:val="1F4E79" w:themeColor="accent1" w:themeShade="80"/>
              </w:rPr>
              <w:t>vederea raportării indicatorilor.</w:t>
            </w:r>
          </w:p>
          <w:p w:rsidR="00E85E19" w:rsidRPr="00E85E19" w:rsidRDefault="00E85E19" w:rsidP="00106327">
            <w:pPr>
              <w:jc w:val="both"/>
              <w:rPr>
                <w:rFonts w:ascii="Trebuchet MS" w:hAnsi="Trebuchet MS"/>
                <w:color w:val="1F4E79" w:themeColor="accent1" w:themeShade="80"/>
              </w:rPr>
            </w:pPr>
            <w:r w:rsidRPr="00E85E19">
              <w:rPr>
                <w:rFonts w:ascii="Trebuchet MS" w:hAnsi="Trebuchet MS"/>
                <w:color w:val="1F4E79" w:themeColor="accent1" w:themeShade="80"/>
              </w:rPr>
              <w:t>Sursa: Anexa D – Orientare practică privind colectarea ș</w:t>
            </w:r>
            <w:r w:rsidR="00106327">
              <w:rPr>
                <w:rFonts w:ascii="Trebuchet MS" w:hAnsi="Trebuchet MS"/>
                <w:color w:val="1F4E79" w:themeColor="accent1" w:themeShade="80"/>
              </w:rPr>
              <w:t xml:space="preserve">i validarea datelor din liniile </w:t>
            </w:r>
            <w:r w:rsidRPr="00E85E19">
              <w:rPr>
                <w:rFonts w:ascii="Trebuchet MS" w:hAnsi="Trebuchet MS"/>
                <w:color w:val="1F4E79" w:themeColor="accent1" w:themeShade="80"/>
              </w:rPr>
              <w:t>directoare ale Comisiei Europene.</w:t>
            </w:r>
          </w:p>
        </w:tc>
      </w:tr>
      <w:tr w:rsidR="009D1612" w:rsidRPr="00E85E19" w:rsidTr="00F25569">
        <w:tc>
          <w:tcPr>
            <w:tcW w:w="3256" w:type="dxa"/>
            <w:tcBorders>
              <w:bottom w:val="single" w:sz="4" w:space="0" w:color="auto"/>
            </w:tcBorders>
          </w:tcPr>
          <w:p w:rsidR="009D1612" w:rsidRPr="009413EF" w:rsidRDefault="009D1612" w:rsidP="00106327">
            <w:pPr>
              <w:jc w:val="both"/>
              <w:rPr>
                <w:rFonts w:eastAsia="Times New Roman" w:cs="Arial"/>
                <w:b/>
                <w:color w:val="1F3864" w:themeColor="accent5" w:themeShade="80"/>
              </w:rPr>
            </w:pPr>
            <w:r w:rsidRPr="009413EF">
              <w:rPr>
                <w:rFonts w:cs="TimesNewRomanPSMT"/>
                <w:b/>
                <w:color w:val="1F3864" w:themeColor="accent5" w:themeShade="80"/>
              </w:rPr>
              <w:lastRenderedPageBreak/>
              <w:t xml:space="preserve">4S133 </w:t>
            </w:r>
            <w:r w:rsidRPr="009413EF">
              <w:rPr>
                <w:rFonts w:eastAsia="Times New Roman" w:cs="Arial"/>
                <w:b/>
                <w:color w:val="1F3864" w:themeColor="accent5" w:themeShade="80"/>
              </w:rPr>
              <w:t xml:space="preserve"> Mecanisme dezvoltate, din care: mecanism de anticipare a nevoilor de pe piața muncii/mecanism de monitorizare a inserției socio-</w:t>
            </w:r>
            <w:r w:rsidRPr="009413EF">
              <w:rPr>
                <w:rFonts w:eastAsia="Times New Roman" w:cs="Arial"/>
                <w:b/>
                <w:color w:val="1F3864" w:themeColor="accent5" w:themeShade="80"/>
              </w:rPr>
              <w:lastRenderedPageBreak/>
              <w:t>profesionale/mecanisme de asigurare a calității, din care:</w:t>
            </w:r>
          </w:p>
          <w:p w:rsidR="009D1612" w:rsidRPr="009413EF" w:rsidRDefault="009D1612" w:rsidP="00106327">
            <w:pPr>
              <w:jc w:val="both"/>
              <w:rPr>
                <w:rFonts w:eastAsia="Times New Roman" w:cs="Arial"/>
                <w:b/>
                <w:color w:val="1F3864" w:themeColor="accent5" w:themeShade="80"/>
              </w:rPr>
            </w:pPr>
          </w:p>
          <w:p w:rsidR="009D1612" w:rsidRPr="009413EF" w:rsidRDefault="009D1612" w:rsidP="00106327">
            <w:pPr>
              <w:autoSpaceDE w:val="0"/>
              <w:autoSpaceDN w:val="0"/>
              <w:adjustRightInd w:val="0"/>
              <w:jc w:val="both"/>
              <w:rPr>
                <w:rFonts w:eastAsia="Times New Roman" w:cs="Arial"/>
                <w:b/>
                <w:color w:val="1F3864" w:themeColor="accent5" w:themeShade="80"/>
              </w:rPr>
            </w:pPr>
            <w:r w:rsidRPr="009413EF">
              <w:rPr>
                <w:rFonts w:eastAsia="Times New Roman" w:cs="Arial"/>
                <w:b/>
                <w:color w:val="1F3864" w:themeColor="accent5" w:themeShade="80"/>
              </w:rPr>
              <w:t>4S133.1 Mecanisme dezvoltate, din care: mecanism de anticipare a nevoilor de pe piața</w:t>
            </w:r>
          </w:p>
          <w:p w:rsidR="009D1612" w:rsidRPr="009413EF" w:rsidRDefault="009D1612" w:rsidP="00106327">
            <w:pPr>
              <w:autoSpaceDE w:val="0"/>
              <w:autoSpaceDN w:val="0"/>
              <w:adjustRightInd w:val="0"/>
              <w:jc w:val="both"/>
              <w:rPr>
                <w:rFonts w:eastAsia="Times New Roman" w:cs="Arial"/>
                <w:b/>
                <w:color w:val="1F3864" w:themeColor="accent5" w:themeShade="80"/>
              </w:rPr>
            </w:pPr>
            <w:r w:rsidRPr="009413EF">
              <w:rPr>
                <w:rFonts w:eastAsia="Times New Roman" w:cs="Arial"/>
                <w:b/>
                <w:color w:val="1F3864" w:themeColor="accent5" w:themeShade="80"/>
              </w:rPr>
              <w:t>muncii</w:t>
            </w:r>
          </w:p>
          <w:p w:rsidR="009D1612" w:rsidRPr="009413EF" w:rsidRDefault="009D1612" w:rsidP="00106327">
            <w:pPr>
              <w:autoSpaceDE w:val="0"/>
              <w:autoSpaceDN w:val="0"/>
              <w:adjustRightInd w:val="0"/>
              <w:jc w:val="both"/>
              <w:rPr>
                <w:rFonts w:eastAsia="Times New Roman" w:cs="Arial"/>
                <w:b/>
                <w:color w:val="1F3864" w:themeColor="accent5" w:themeShade="80"/>
              </w:rPr>
            </w:pPr>
            <w:r w:rsidRPr="009413EF">
              <w:rPr>
                <w:rFonts w:eastAsia="Times New Roman" w:cs="Arial"/>
                <w:b/>
                <w:color w:val="1F3864" w:themeColor="accent5" w:themeShade="80"/>
              </w:rPr>
              <w:t>4S133.2 Mecanisme dezvoltate, din care: mecanism de monitorizare a inserției socioprofesionale</w:t>
            </w:r>
          </w:p>
          <w:p w:rsidR="009D1612" w:rsidRPr="009D1612" w:rsidRDefault="009D1612" w:rsidP="00106327">
            <w:pPr>
              <w:jc w:val="both"/>
              <w:rPr>
                <w:rFonts w:ascii="Trebuchet MS" w:eastAsia="Times New Roman" w:hAnsi="Trebuchet MS" w:cs="Arial"/>
                <w:b/>
                <w:color w:val="1F3864" w:themeColor="accent5" w:themeShade="80"/>
              </w:rPr>
            </w:pPr>
            <w:r w:rsidRPr="009413EF">
              <w:rPr>
                <w:rFonts w:eastAsia="Times New Roman" w:cs="Arial"/>
                <w:b/>
                <w:color w:val="1F3864" w:themeColor="accent5" w:themeShade="80"/>
              </w:rPr>
              <w:t>4S133.3 Mecanisme dezvoltate, din care: mecanisme de asigurare a calității</w:t>
            </w:r>
          </w:p>
        </w:tc>
        <w:tc>
          <w:tcPr>
            <w:tcW w:w="9355" w:type="dxa"/>
            <w:tcBorders>
              <w:bottom w:val="single" w:sz="4" w:space="0" w:color="auto"/>
            </w:tcBorders>
          </w:tcPr>
          <w:p w:rsidR="009D1612" w:rsidRDefault="009413EF" w:rsidP="00106327">
            <w:pPr>
              <w:jc w:val="both"/>
              <w:rPr>
                <w:rFonts w:ascii="Trebuchet MS" w:hAnsi="Trebuchet MS"/>
                <w:color w:val="1F4E79" w:themeColor="accent1" w:themeShade="80"/>
              </w:rPr>
            </w:pPr>
            <w:r w:rsidRPr="009413EF">
              <w:rPr>
                <w:rFonts w:ascii="Trebuchet MS" w:hAnsi="Trebuchet MS"/>
                <w:color w:val="1F4E79" w:themeColor="accent1" w:themeShade="80"/>
              </w:rPr>
              <w:lastRenderedPageBreak/>
              <w:t>Acest indicator reprezintă numărul de mecanisme (de an</w:t>
            </w:r>
            <w:r w:rsidR="00106327">
              <w:rPr>
                <w:rFonts w:ascii="Trebuchet MS" w:hAnsi="Trebuchet MS"/>
                <w:color w:val="1F4E79" w:themeColor="accent1" w:themeShade="80"/>
              </w:rPr>
              <w:t xml:space="preserve">ticipare a nevoilor de pe piața </w:t>
            </w:r>
            <w:r w:rsidRPr="009413EF">
              <w:rPr>
                <w:rFonts w:ascii="Trebuchet MS" w:hAnsi="Trebuchet MS"/>
                <w:color w:val="1F4E79" w:themeColor="accent1" w:themeShade="80"/>
              </w:rPr>
              <w:t>muncii/ de monitorizare a inserției socio-profesionale/ de asig</w:t>
            </w:r>
            <w:r w:rsidR="00106327">
              <w:rPr>
                <w:rFonts w:ascii="Trebuchet MS" w:hAnsi="Trebuchet MS"/>
                <w:color w:val="1F4E79" w:themeColor="accent1" w:themeShade="80"/>
              </w:rPr>
              <w:t xml:space="preserve">urare a calității) care au fost </w:t>
            </w:r>
            <w:r w:rsidRPr="009413EF">
              <w:rPr>
                <w:rFonts w:ascii="Trebuchet MS" w:hAnsi="Trebuchet MS"/>
                <w:color w:val="1F4E79" w:themeColor="accent1" w:themeShade="80"/>
              </w:rPr>
              <w:t>dezvoltate în cadrul Obiectivului Specific 6.15.</w:t>
            </w:r>
          </w:p>
          <w:p w:rsidR="009413EF" w:rsidRDefault="009413EF" w:rsidP="00106327">
            <w:pPr>
              <w:jc w:val="both"/>
              <w:rPr>
                <w:rFonts w:ascii="Trebuchet MS" w:hAnsi="Trebuchet MS"/>
                <w:color w:val="1F4E79" w:themeColor="accent1" w:themeShade="80"/>
              </w:rPr>
            </w:pPr>
          </w:p>
          <w:p w:rsidR="009413EF" w:rsidRPr="009413EF" w:rsidRDefault="009413EF" w:rsidP="00106327">
            <w:pPr>
              <w:jc w:val="both"/>
              <w:rPr>
                <w:rFonts w:ascii="Trebuchet MS" w:hAnsi="Trebuchet MS"/>
                <w:color w:val="1F4E79" w:themeColor="accent1" w:themeShade="80"/>
              </w:rPr>
            </w:pPr>
            <w:r w:rsidRPr="009413EF">
              <w:rPr>
                <w:rFonts w:ascii="Trebuchet MS" w:hAnsi="Trebuchet MS"/>
                <w:color w:val="1F4E79" w:themeColor="accent1" w:themeShade="80"/>
              </w:rPr>
              <w:lastRenderedPageBreak/>
              <w:t>1. ”Mecanismul de anticipare a nevoilor de pe piața m</w:t>
            </w:r>
            <w:r w:rsidR="00106327">
              <w:rPr>
                <w:rFonts w:ascii="Trebuchet MS" w:hAnsi="Trebuchet MS"/>
                <w:color w:val="1F4E79" w:themeColor="accent1" w:themeShade="80"/>
              </w:rPr>
              <w:t xml:space="preserve">uncii” reprezintă mecanismul de </w:t>
            </w:r>
            <w:r w:rsidRPr="009413EF">
              <w:rPr>
                <w:rFonts w:ascii="Trebuchet MS" w:hAnsi="Trebuchet MS"/>
                <w:color w:val="1F4E79" w:themeColor="accent1" w:themeShade="80"/>
              </w:rPr>
              <w:t>prognozare a competențelor necesare pentru piața mu</w:t>
            </w:r>
            <w:r w:rsidR="00106327">
              <w:rPr>
                <w:rFonts w:ascii="Trebuchet MS" w:hAnsi="Trebuchet MS"/>
                <w:color w:val="1F4E79" w:themeColor="accent1" w:themeShade="80"/>
              </w:rPr>
              <w:t xml:space="preserve">ncii la nivel macroeconomic. De </w:t>
            </w:r>
            <w:r w:rsidRPr="009413EF">
              <w:rPr>
                <w:rFonts w:ascii="Trebuchet MS" w:hAnsi="Trebuchet MS"/>
                <w:color w:val="1F4E79" w:themeColor="accent1" w:themeShade="80"/>
              </w:rPr>
              <w:t>obicei prognozarea se poate realiza fie după standardul ocupațional sau după calificare.</w:t>
            </w:r>
          </w:p>
          <w:p w:rsidR="009413EF" w:rsidRPr="009413EF" w:rsidRDefault="009413EF" w:rsidP="00106327">
            <w:pPr>
              <w:jc w:val="both"/>
              <w:rPr>
                <w:rFonts w:ascii="Trebuchet MS" w:hAnsi="Trebuchet MS"/>
                <w:color w:val="1F4E79" w:themeColor="accent1" w:themeShade="80"/>
              </w:rPr>
            </w:pPr>
            <w:r w:rsidRPr="009413EF">
              <w:rPr>
                <w:rFonts w:ascii="Trebuchet MS" w:hAnsi="Trebuchet MS"/>
                <w:color w:val="1F4E79" w:themeColor="accent1" w:themeShade="80"/>
              </w:rPr>
              <w:t>Sursa: Adaptare după studiul CEDEFOP ”</w:t>
            </w:r>
            <w:proofErr w:type="spellStart"/>
            <w:r w:rsidRPr="009413EF">
              <w:rPr>
                <w:rFonts w:ascii="Trebuchet MS" w:hAnsi="Trebuchet MS"/>
                <w:color w:val="1F4E79" w:themeColor="accent1" w:themeShade="80"/>
              </w:rPr>
              <w:t>Systems</w:t>
            </w:r>
            <w:proofErr w:type="spellEnd"/>
            <w:r w:rsidRPr="009413EF">
              <w:rPr>
                <w:rFonts w:ascii="Trebuchet MS" w:hAnsi="Trebuchet MS"/>
                <w:color w:val="1F4E79" w:themeColor="accent1" w:themeShade="80"/>
              </w:rPr>
              <w:t xml:space="preserve"> for </w:t>
            </w:r>
            <w:proofErr w:type="spellStart"/>
            <w:r w:rsidRPr="009413EF">
              <w:rPr>
                <w:rFonts w:ascii="Trebuchet MS" w:hAnsi="Trebuchet MS"/>
                <w:color w:val="1F4E79" w:themeColor="accent1" w:themeShade="80"/>
              </w:rPr>
              <w:t>anti</w:t>
            </w:r>
            <w:r w:rsidR="00106327">
              <w:rPr>
                <w:rFonts w:ascii="Trebuchet MS" w:hAnsi="Trebuchet MS"/>
                <w:color w:val="1F4E79" w:themeColor="accent1" w:themeShade="80"/>
              </w:rPr>
              <w:t>cipating</w:t>
            </w:r>
            <w:proofErr w:type="spellEnd"/>
            <w:r w:rsidR="00106327">
              <w:rPr>
                <w:rFonts w:ascii="Trebuchet MS" w:hAnsi="Trebuchet MS"/>
                <w:color w:val="1F4E79" w:themeColor="accent1" w:themeShade="80"/>
              </w:rPr>
              <w:t xml:space="preserve"> of </w:t>
            </w:r>
            <w:proofErr w:type="spellStart"/>
            <w:r w:rsidR="00106327">
              <w:rPr>
                <w:rFonts w:ascii="Trebuchet MS" w:hAnsi="Trebuchet MS"/>
                <w:color w:val="1F4E79" w:themeColor="accent1" w:themeShade="80"/>
              </w:rPr>
              <w:t>skills</w:t>
            </w:r>
            <w:proofErr w:type="spellEnd"/>
            <w:r w:rsidR="00106327">
              <w:rPr>
                <w:rFonts w:ascii="Trebuchet MS" w:hAnsi="Trebuchet MS"/>
                <w:color w:val="1F4E79" w:themeColor="accent1" w:themeShade="80"/>
              </w:rPr>
              <w:t xml:space="preserve"> </w:t>
            </w:r>
            <w:proofErr w:type="spellStart"/>
            <w:r w:rsidR="00106327">
              <w:rPr>
                <w:rFonts w:ascii="Trebuchet MS" w:hAnsi="Trebuchet MS"/>
                <w:color w:val="1F4E79" w:themeColor="accent1" w:themeShade="80"/>
              </w:rPr>
              <w:t>needs</w:t>
            </w:r>
            <w:proofErr w:type="spellEnd"/>
            <w:r w:rsidR="00106327">
              <w:rPr>
                <w:rFonts w:ascii="Trebuchet MS" w:hAnsi="Trebuchet MS"/>
                <w:color w:val="1F4E79" w:themeColor="accent1" w:themeShade="80"/>
              </w:rPr>
              <w:t xml:space="preserve"> in </w:t>
            </w:r>
            <w:proofErr w:type="spellStart"/>
            <w:r w:rsidR="00106327">
              <w:rPr>
                <w:rFonts w:ascii="Trebuchet MS" w:hAnsi="Trebuchet MS"/>
                <w:color w:val="1F4E79" w:themeColor="accent1" w:themeShade="80"/>
              </w:rPr>
              <w:t>the</w:t>
            </w:r>
            <w:proofErr w:type="spellEnd"/>
            <w:r w:rsidR="00106327">
              <w:rPr>
                <w:rFonts w:ascii="Trebuchet MS" w:hAnsi="Trebuchet MS"/>
                <w:color w:val="1F4E79" w:themeColor="accent1" w:themeShade="80"/>
              </w:rPr>
              <w:t xml:space="preserve"> </w:t>
            </w:r>
            <w:r w:rsidRPr="009413EF">
              <w:rPr>
                <w:rFonts w:ascii="Trebuchet MS" w:hAnsi="Trebuchet MS"/>
                <w:color w:val="1F4E79" w:themeColor="accent1" w:themeShade="80"/>
              </w:rPr>
              <w:t xml:space="preserve">EU </w:t>
            </w:r>
            <w:proofErr w:type="spellStart"/>
            <w:r w:rsidRPr="009413EF">
              <w:rPr>
                <w:rFonts w:ascii="Trebuchet MS" w:hAnsi="Trebuchet MS"/>
                <w:color w:val="1F4E79" w:themeColor="accent1" w:themeShade="80"/>
              </w:rPr>
              <w:t>Member</w:t>
            </w:r>
            <w:proofErr w:type="spellEnd"/>
            <w:r w:rsidRPr="009413EF">
              <w:rPr>
                <w:rFonts w:ascii="Trebuchet MS" w:hAnsi="Trebuchet MS"/>
                <w:color w:val="1F4E79" w:themeColor="accent1" w:themeShade="80"/>
              </w:rPr>
              <w:t xml:space="preserve"> </w:t>
            </w:r>
            <w:proofErr w:type="spellStart"/>
            <w:r w:rsidRPr="009413EF">
              <w:rPr>
                <w:rFonts w:ascii="Trebuchet MS" w:hAnsi="Trebuchet MS"/>
                <w:color w:val="1F4E79" w:themeColor="accent1" w:themeShade="80"/>
              </w:rPr>
              <w:t>States</w:t>
            </w:r>
            <w:proofErr w:type="spellEnd"/>
            <w:r w:rsidRPr="009413EF">
              <w:rPr>
                <w:rFonts w:ascii="Trebuchet MS" w:hAnsi="Trebuchet MS"/>
                <w:color w:val="1F4E79" w:themeColor="accent1" w:themeShade="80"/>
              </w:rPr>
              <w:t xml:space="preserve">”, </w:t>
            </w:r>
            <w:proofErr w:type="spellStart"/>
            <w:r w:rsidRPr="009413EF">
              <w:rPr>
                <w:rFonts w:ascii="Trebuchet MS" w:hAnsi="Trebuchet MS"/>
                <w:color w:val="1F4E79" w:themeColor="accent1" w:themeShade="80"/>
              </w:rPr>
              <w:t>October</w:t>
            </w:r>
            <w:proofErr w:type="spellEnd"/>
            <w:r w:rsidRPr="009413EF">
              <w:rPr>
                <w:rFonts w:ascii="Trebuchet MS" w:hAnsi="Trebuchet MS"/>
                <w:color w:val="1F4E79" w:themeColor="accent1" w:themeShade="80"/>
              </w:rPr>
              <w:t>, 2008</w:t>
            </w:r>
          </w:p>
          <w:p w:rsidR="00106327" w:rsidRDefault="00106327" w:rsidP="00106327">
            <w:pPr>
              <w:jc w:val="both"/>
              <w:rPr>
                <w:rFonts w:ascii="Trebuchet MS" w:hAnsi="Trebuchet MS"/>
                <w:color w:val="1F4E79" w:themeColor="accent1" w:themeShade="80"/>
              </w:rPr>
            </w:pPr>
          </w:p>
          <w:p w:rsidR="009413EF" w:rsidRPr="009413EF" w:rsidRDefault="009413EF" w:rsidP="00106327">
            <w:pPr>
              <w:jc w:val="both"/>
              <w:rPr>
                <w:rFonts w:ascii="Trebuchet MS" w:hAnsi="Trebuchet MS"/>
                <w:color w:val="1F4E79" w:themeColor="accent1" w:themeShade="80"/>
              </w:rPr>
            </w:pPr>
            <w:r w:rsidRPr="009413EF">
              <w:rPr>
                <w:rFonts w:ascii="Trebuchet MS" w:hAnsi="Trebuchet MS"/>
                <w:color w:val="1F4E79" w:themeColor="accent1" w:themeShade="80"/>
              </w:rPr>
              <w:t>2. ”Mecanismul de monitorizare a inserției socio-prof</w:t>
            </w:r>
            <w:r w:rsidR="00106327">
              <w:rPr>
                <w:rFonts w:ascii="Trebuchet MS" w:hAnsi="Trebuchet MS"/>
                <w:color w:val="1F4E79" w:themeColor="accent1" w:themeShade="80"/>
              </w:rPr>
              <w:t xml:space="preserve">esionale” are ca scop </w:t>
            </w:r>
            <w:proofErr w:type="spellStart"/>
            <w:r w:rsidR="00106327">
              <w:rPr>
                <w:rFonts w:ascii="Trebuchet MS" w:hAnsi="Trebuchet MS"/>
                <w:color w:val="1F4E79" w:themeColor="accent1" w:themeShade="80"/>
              </w:rPr>
              <w:t>stabiirea</w:t>
            </w:r>
            <w:proofErr w:type="spellEnd"/>
            <w:r w:rsidR="00106327">
              <w:rPr>
                <w:rFonts w:ascii="Trebuchet MS" w:hAnsi="Trebuchet MS"/>
                <w:color w:val="1F4E79" w:themeColor="accent1" w:themeShade="80"/>
              </w:rPr>
              <w:t xml:space="preserve"> </w:t>
            </w:r>
            <w:r w:rsidRPr="009413EF">
              <w:rPr>
                <w:rFonts w:ascii="Trebuchet MS" w:hAnsi="Trebuchet MS"/>
                <w:color w:val="1F4E79" w:themeColor="accent1" w:themeShade="80"/>
              </w:rPr>
              <w:t>gradului de inserție socioprofesională a absolvenților de învățământ, precum</w:t>
            </w:r>
            <w:r w:rsidR="00106327">
              <w:rPr>
                <w:rFonts w:ascii="Trebuchet MS" w:hAnsi="Trebuchet MS"/>
                <w:color w:val="1F4E79" w:themeColor="accent1" w:themeShade="80"/>
              </w:rPr>
              <w:t xml:space="preserve"> și a </w:t>
            </w:r>
            <w:r w:rsidRPr="009413EF">
              <w:rPr>
                <w:rFonts w:ascii="Trebuchet MS" w:hAnsi="Trebuchet MS"/>
                <w:color w:val="1F4E79" w:themeColor="accent1" w:themeShade="80"/>
              </w:rPr>
              <w:t>caracteristicilor procesului de tranziție de la ș</w:t>
            </w:r>
            <w:r w:rsidR="00106327">
              <w:rPr>
                <w:rFonts w:ascii="Trebuchet MS" w:hAnsi="Trebuchet MS"/>
                <w:color w:val="1F4E79" w:themeColor="accent1" w:themeShade="80"/>
              </w:rPr>
              <w:t xml:space="preserve">coală la muncă. De asemenea, se investighează rata de tranziție </w:t>
            </w:r>
            <w:r w:rsidRPr="009413EF">
              <w:rPr>
                <w:rFonts w:ascii="Trebuchet MS" w:hAnsi="Trebuchet MS"/>
                <w:color w:val="1F4E79" w:themeColor="accent1" w:themeShade="80"/>
              </w:rPr>
              <w:t>a absolvenților de î</w:t>
            </w:r>
            <w:r w:rsidR="00106327">
              <w:rPr>
                <w:rFonts w:ascii="Trebuchet MS" w:hAnsi="Trebuchet MS"/>
                <w:color w:val="1F4E79" w:themeColor="accent1" w:themeShade="80"/>
              </w:rPr>
              <w:t xml:space="preserve">nvățământ la următorul nivel de </w:t>
            </w:r>
            <w:r w:rsidRPr="009413EF">
              <w:rPr>
                <w:rFonts w:ascii="Trebuchet MS" w:hAnsi="Trebuchet MS"/>
                <w:color w:val="1F4E79" w:themeColor="accent1" w:themeShade="80"/>
              </w:rPr>
              <w:t>educație, precum și determinanții acestor rate.</w:t>
            </w:r>
          </w:p>
          <w:p w:rsidR="009413EF" w:rsidRDefault="009413EF" w:rsidP="00106327">
            <w:pPr>
              <w:jc w:val="both"/>
              <w:rPr>
                <w:rFonts w:ascii="Trebuchet MS" w:hAnsi="Trebuchet MS"/>
                <w:color w:val="1F4E79" w:themeColor="accent1" w:themeShade="80"/>
              </w:rPr>
            </w:pPr>
            <w:r w:rsidRPr="009413EF">
              <w:rPr>
                <w:rFonts w:ascii="Trebuchet MS" w:hAnsi="Trebuchet MS"/>
                <w:color w:val="1F4E79" w:themeColor="accent1" w:themeShade="80"/>
              </w:rPr>
              <w:t>Sursa: Adaptare după Metodologia pentru monitorizare</w:t>
            </w:r>
            <w:r w:rsidR="00106327">
              <w:rPr>
                <w:rFonts w:ascii="Trebuchet MS" w:hAnsi="Trebuchet MS"/>
                <w:color w:val="1F4E79" w:themeColor="accent1" w:themeShade="80"/>
              </w:rPr>
              <w:t xml:space="preserve">a inserției socioprofesionale a </w:t>
            </w:r>
            <w:r w:rsidRPr="009413EF">
              <w:rPr>
                <w:rFonts w:ascii="Trebuchet MS" w:hAnsi="Trebuchet MS"/>
                <w:color w:val="1F4E79" w:themeColor="accent1" w:themeShade="80"/>
              </w:rPr>
              <w:t>absolvenților de învățământ profesional și tehnic la 6 l</w:t>
            </w:r>
            <w:r w:rsidR="00106327">
              <w:rPr>
                <w:rFonts w:ascii="Trebuchet MS" w:hAnsi="Trebuchet MS"/>
                <w:color w:val="1F4E79" w:themeColor="accent1" w:themeShade="80"/>
              </w:rPr>
              <w:t xml:space="preserve">uni, respectiv la 12 luni de la </w:t>
            </w:r>
            <w:r w:rsidRPr="009413EF">
              <w:rPr>
                <w:rFonts w:ascii="Trebuchet MS" w:hAnsi="Trebuchet MS"/>
                <w:color w:val="1F4E79" w:themeColor="accent1" w:themeShade="80"/>
              </w:rPr>
              <w:t>absolvire din 15.04.2013</w:t>
            </w:r>
          </w:p>
          <w:p w:rsidR="00106327" w:rsidRPr="009413EF" w:rsidRDefault="00106327" w:rsidP="00106327">
            <w:pPr>
              <w:jc w:val="both"/>
              <w:rPr>
                <w:rFonts w:ascii="Trebuchet MS" w:hAnsi="Trebuchet MS"/>
                <w:color w:val="1F4E79" w:themeColor="accent1" w:themeShade="80"/>
              </w:rPr>
            </w:pPr>
          </w:p>
          <w:p w:rsidR="009413EF" w:rsidRPr="009413EF" w:rsidRDefault="009413EF" w:rsidP="00106327">
            <w:pPr>
              <w:jc w:val="both"/>
              <w:rPr>
                <w:rFonts w:ascii="Trebuchet MS" w:hAnsi="Trebuchet MS"/>
                <w:color w:val="1F4E79" w:themeColor="accent1" w:themeShade="80"/>
              </w:rPr>
            </w:pPr>
            <w:r w:rsidRPr="009413EF">
              <w:rPr>
                <w:rFonts w:ascii="Trebuchet MS" w:hAnsi="Trebuchet MS"/>
                <w:color w:val="1F4E79" w:themeColor="accent1" w:themeShade="80"/>
              </w:rPr>
              <w:t>3. ”Calitatea educației” este definită drept un ”ansam</w:t>
            </w:r>
            <w:r w:rsidR="00106327">
              <w:rPr>
                <w:rFonts w:ascii="Trebuchet MS" w:hAnsi="Trebuchet MS"/>
                <w:color w:val="1F4E79" w:themeColor="accent1" w:themeShade="80"/>
              </w:rPr>
              <w:t xml:space="preserve">blul de caracteristici ale unui program </w:t>
            </w:r>
            <w:r w:rsidRPr="009413EF">
              <w:rPr>
                <w:rFonts w:ascii="Trebuchet MS" w:hAnsi="Trebuchet MS"/>
                <w:color w:val="1F4E79" w:themeColor="accent1" w:themeShade="80"/>
              </w:rPr>
              <w:t>de studiu și ale furnizorului acestuia, prin ca</w:t>
            </w:r>
            <w:r w:rsidR="00106327">
              <w:rPr>
                <w:rFonts w:ascii="Trebuchet MS" w:hAnsi="Trebuchet MS"/>
                <w:color w:val="1F4E79" w:themeColor="accent1" w:themeShade="80"/>
              </w:rPr>
              <w:t xml:space="preserve">re sunt îndeplinite așteptările </w:t>
            </w:r>
            <w:r w:rsidRPr="009413EF">
              <w:rPr>
                <w:rFonts w:ascii="Trebuchet MS" w:hAnsi="Trebuchet MS"/>
                <w:color w:val="1F4E79" w:themeColor="accent1" w:themeShade="80"/>
              </w:rPr>
              <w:t>beneficiarilor, precum și standardele de calitate.”</w:t>
            </w:r>
          </w:p>
          <w:p w:rsidR="009413EF" w:rsidRDefault="009413EF" w:rsidP="00106327">
            <w:pPr>
              <w:jc w:val="both"/>
              <w:rPr>
                <w:rFonts w:ascii="Trebuchet MS" w:hAnsi="Trebuchet MS"/>
                <w:color w:val="1F4E79" w:themeColor="accent1" w:themeShade="80"/>
              </w:rPr>
            </w:pPr>
            <w:r w:rsidRPr="009413EF">
              <w:rPr>
                <w:rFonts w:ascii="Trebuchet MS" w:hAnsi="Trebuchet MS"/>
                <w:color w:val="1F4E79" w:themeColor="accent1" w:themeShade="80"/>
              </w:rPr>
              <w:t>Sursa: Legea nr. 87 din 13 aprilie 2006 pentru ap</w:t>
            </w:r>
            <w:r w:rsidR="00106327">
              <w:rPr>
                <w:rFonts w:ascii="Trebuchet MS" w:hAnsi="Trebuchet MS"/>
                <w:color w:val="1F4E79" w:themeColor="accent1" w:themeShade="80"/>
              </w:rPr>
              <w:t xml:space="preserve">robarea Ordonanței de urgență a </w:t>
            </w:r>
            <w:r w:rsidRPr="009413EF">
              <w:rPr>
                <w:rFonts w:ascii="Trebuchet MS" w:hAnsi="Trebuchet MS"/>
                <w:color w:val="1F4E79" w:themeColor="accent1" w:themeShade="80"/>
              </w:rPr>
              <w:t>Guvernului nr. 75/2005 privind asigurarea calității educației</w:t>
            </w:r>
          </w:p>
          <w:p w:rsidR="00106327" w:rsidRPr="009413EF" w:rsidRDefault="00106327" w:rsidP="00106327">
            <w:pPr>
              <w:jc w:val="both"/>
              <w:rPr>
                <w:rFonts w:ascii="Trebuchet MS" w:hAnsi="Trebuchet MS"/>
                <w:color w:val="1F4E79" w:themeColor="accent1" w:themeShade="80"/>
              </w:rPr>
            </w:pPr>
          </w:p>
          <w:p w:rsidR="009413EF" w:rsidRDefault="009413EF" w:rsidP="00106327">
            <w:pPr>
              <w:jc w:val="both"/>
              <w:rPr>
                <w:rFonts w:ascii="Trebuchet MS" w:hAnsi="Trebuchet MS"/>
                <w:color w:val="1F4E79" w:themeColor="accent1" w:themeShade="80"/>
              </w:rPr>
            </w:pPr>
            <w:r w:rsidRPr="009413EF">
              <w:rPr>
                <w:rFonts w:ascii="Trebuchet MS" w:hAnsi="Trebuchet MS"/>
                <w:color w:val="1F4E79" w:themeColor="accent1" w:themeShade="80"/>
              </w:rPr>
              <w:t>4. ”Standardul de calitate (de referință)” reprezintă, confor</w:t>
            </w:r>
            <w:r w:rsidR="00106327">
              <w:rPr>
                <w:rFonts w:ascii="Trebuchet MS" w:hAnsi="Trebuchet MS"/>
                <w:color w:val="1F4E79" w:themeColor="accent1" w:themeShade="80"/>
              </w:rPr>
              <w:t xml:space="preserve">m legii, ”descrierea cerințelor </w:t>
            </w:r>
            <w:r w:rsidRPr="009413EF">
              <w:rPr>
                <w:rFonts w:ascii="Trebuchet MS" w:hAnsi="Trebuchet MS"/>
                <w:color w:val="1F4E79" w:themeColor="accent1" w:themeShade="80"/>
              </w:rPr>
              <w:t>care definesc un nivel optimal de realizare a unei ac</w:t>
            </w:r>
            <w:r w:rsidR="00106327">
              <w:rPr>
                <w:rFonts w:ascii="Trebuchet MS" w:hAnsi="Trebuchet MS"/>
                <w:color w:val="1F4E79" w:themeColor="accent1" w:themeShade="80"/>
              </w:rPr>
              <w:t xml:space="preserve">tivități de către o organizație furnizoare </w:t>
            </w:r>
            <w:r w:rsidRPr="009413EF">
              <w:rPr>
                <w:rFonts w:ascii="Trebuchet MS" w:hAnsi="Trebuchet MS"/>
                <w:color w:val="1F4E79" w:themeColor="accent1" w:themeShade="80"/>
              </w:rPr>
              <w:t>de educație, pe baza bunelor practici existe</w:t>
            </w:r>
            <w:r w:rsidR="00106327">
              <w:rPr>
                <w:rFonts w:ascii="Trebuchet MS" w:hAnsi="Trebuchet MS"/>
                <w:color w:val="1F4E79" w:themeColor="accent1" w:themeShade="80"/>
              </w:rPr>
              <w:t xml:space="preserve">nte la nivel național, european sau mondial” </w:t>
            </w:r>
            <w:r w:rsidRPr="009413EF">
              <w:rPr>
                <w:rFonts w:ascii="Trebuchet MS" w:hAnsi="Trebuchet MS"/>
                <w:color w:val="1F4E79" w:themeColor="accent1" w:themeShade="80"/>
              </w:rPr>
              <w:t>(conform Hotărârii privind aprobarea</w:t>
            </w:r>
            <w:r w:rsidR="00106327">
              <w:rPr>
                <w:rFonts w:ascii="Trebuchet MS" w:hAnsi="Trebuchet MS"/>
                <w:color w:val="1F4E79" w:themeColor="accent1" w:themeShade="80"/>
              </w:rPr>
              <w:t xml:space="preserve"> standardelor de referință și a indicatorilor de </w:t>
            </w:r>
            <w:r w:rsidRPr="009413EF">
              <w:rPr>
                <w:rFonts w:ascii="Trebuchet MS" w:hAnsi="Trebuchet MS"/>
                <w:color w:val="1F4E79" w:themeColor="accent1" w:themeShade="80"/>
              </w:rPr>
              <w:t>performanță pentru evaluarea și asigu</w:t>
            </w:r>
            <w:r w:rsidR="00106327">
              <w:rPr>
                <w:rFonts w:ascii="Trebuchet MS" w:hAnsi="Trebuchet MS"/>
                <w:color w:val="1F4E79" w:themeColor="accent1" w:themeShade="80"/>
              </w:rPr>
              <w:t xml:space="preserve">rarea calității în învățământul </w:t>
            </w:r>
            <w:r w:rsidRPr="009413EF">
              <w:rPr>
                <w:rFonts w:ascii="Trebuchet MS" w:hAnsi="Trebuchet MS"/>
                <w:color w:val="1F4E79" w:themeColor="accent1" w:themeShade="80"/>
              </w:rPr>
              <w:t>preuniversitar).</w:t>
            </w:r>
          </w:p>
          <w:p w:rsidR="00106327" w:rsidRPr="009413EF" w:rsidRDefault="00106327" w:rsidP="00106327">
            <w:pPr>
              <w:jc w:val="both"/>
              <w:rPr>
                <w:rFonts w:ascii="Trebuchet MS" w:hAnsi="Trebuchet MS"/>
                <w:color w:val="1F4E79" w:themeColor="accent1" w:themeShade="80"/>
              </w:rPr>
            </w:pPr>
          </w:p>
          <w:p w:rsidR="009413EF" w:rsidRPr="009413EF" w:rsidRDefault="009413EF" w:rsidP="00106327">
            <w:pPr>
              <w:jc w:val="both"/>
              <w:rPr>
                <w:rFonts w:ascii="Trebuchet MS" w:hAnsi="Trebuchet MS"/>
                <w:color w:val="1F4E79" w:themeColor="accent1" w:themeShade="80"/>
              </w:rPr>
            </w:pPr>
            <w:r w:rsidRPr="009413EF">
              <w:rPr>
                <w:rFonts w:ascii="Trebuchet MS" w:hAnsi="Trebuchet MS"/>
                <w:color w:val="1F4E79" w:themeColor="accent1" w:themeShade="80"/>
              </w:rPr>
              <w:t>5. ”Asigurarea calității educației” este ”realizată p</w:t>
            </w:r>
            <w:r w:rsidR="00106327">
              <w:rPr>
                <w:rFonts w:ascii="Trebuchet MS" w:hAnsi="Trebuchet MS"/>
                <w:color w:val="1F4E79" w:themeColor="accent1" w:themeShade="80"/>
              </w:rPr>
              <w:t xml:space="preserve">rintr-un ansamblu de acțiuni de dezvoltare </w:t>
            </w:r>
            <w:r w:rsidRPr="009413EF">
              <w:rPr>
                <w:rFonts w:ascii="Trebuchet MS" w:hAnsi="Trebuchet MS"/>
                <w:color w:val="1F4E79" w:themeColor="accent1" w:themeShade="80"/>
              </w:rPr>
              <w:t>a capacității instituționale de elaborare,</w:t>
            </w:r>
            <w:r w:rsidR="00106327">
              <w:rPr>
                <w:rFonts w:ascii="Trebuchet MS" w:hAnsi="Trebuchet MS"/>
                <w:color w:val="1F4E79" w:themeColor="accent1" w:themeShade="80"/>
              </w:rPr>
              <w:t xml:space="preserve"> planificare și implementare de programe de studiu, </w:t>
            </w:r>
            <w:r w:rsidRPr="009413EF">
              <w:rPr>
                <w:rFonts w:ascii="Trebuchet MS" w:hAnsi="Trebuchet MS"/>
                <w:color w:val="1F4E79" w:themeColor="accent1" w:themeShade="80"/>
              </w:rPr>
              <w:t xml:space="preserve">prin care se formează încrederea beneficiarilor că </w:t>
            </w:r>
            <w:r w:rsidR="00106327">
              <w:rPr>
                <w:rFonts w:ascii="Trebuchet MS" w:hAnsi="Trebuchet MS"/>
                <w:color w:val="1F4E79" w:themeColor="accent1" w:themeShade="80"/>
              </w:rPr>
              <w:t xml:space="preserve">organizația furnizoare de educație </w:t>
            </w:r>
            <w:r w:rsidRPr="009413EF">
              <w:rPr>
                <w:rFonts w:ascii="Trebuchet MS" w:hAnsi="Trebuchet MS"/>
                <w:color w:val="1F4E79" w:themeColor="accent1" w:themeShade="80"/>
              </w:rPr>
              <w:t>îndeplinește standardele de calitate</w:t>
            </w:r>
            <w:r w:rsidR="00106327">
              <w:rPr>
                <w:rFonts w:ascii="Trebuchet MS" w:hAnsi="Trebuchet MS"/>
                <w:color w:val="1F4E79" w:themeColor="accent1" w:themeShade="80"/>
              </w:rPr>
              <w:t xml:space="preserve">. Asigurarea calității exprimă </w:t>
            </w:r>
            <w:r w:rsidRPr="009413EF">
              <w:rPr>
                <w:rFonts w:ascii="Trebuchet MS" w:hAnsi="Trebuchet MS"/>
                <w:color w:val="1F4E79" w:themeColor="accent1" w:themeShade="80"/>
              </w:rPr>
              <w:t>capacitatea unei organizații furnizoare de a oferi programe de educație în conformitate</w:t>
            </w:r>
            <w:r w:rsidR="00106327">
              <w:rPr>
                <w:rFonts w:ascii="Trebuchet MS" w:hAnsi="Trebuchet MS"/>
                <w:color w:val="1F4E79" w:themeColor="accent1" w:themeShade="80"/>
              </w:rPr>
              <w:t xml:space="preserve"> </w:t>
            </w:r>
            <w:r w:rsidRPr="009413EF">
              <w:rPr>
                <w:rFonts w:ascii="Trebuchet MS" w:hAnsi="Trebuchet MS"/>
                <w:color w:val="1F4E79" w:themeColor="accent1" w:themeShade="80"/>
              </w:rPr>
              <w:t>c</w:t>
            </w:r>
            <w:r w:rsidR="00106327">
              <w:rPr>
                <w:rFonts w:ascii="Trebuchet MS" w:hAnsi="Trebuchet MS"/>
                <w:color w:val="1F4E79" w:themeColor="accent1" w:themeShade="80"/>
              </w:rPr>
              <w:t xml:space="preserve">u standardele anunțate. Aceasta </w:t>
            </w:r>
            <w:r w:rsidRPr="009413EF">
              <w:rPr>
                <w:rFonts w:ascii="Trebuchet MS" w:hAnsi="Trebuchet MS"/>
                <w:color w:val="1F4E79" w:themeColor="accent1" w:themeShade="80"/>
              </w:rPr>
              <w:t>este astfel promovată încât să c</w:t>
            </w:r>
            <w:r w:rsidR="00106327">
              <w:rPr>
                <w:rFonts w:ascii="Trebuchet MS" w:hAnsi="Trebuchet MS"/>
                <w:color w:val="1F4E79" w:themeColor="accent1" w:themeShade="80"/>
              </w:rPr>
              <w:t xml:space="preserve">onducă la </w:t>
            </w:r>
            <w:r w:rsidRPr="009413EF">
              <w:rPr>
                <w:rFonts w:ascii="Trebuchet MS" w:hAnsi="Trebuchet MS"/>
                <w:color w:val="1F4E79" w:themeColor="accent1" w:themeShade="80"/>
              </w:rPr>
              <w:t>îmbunătățirea continuă a calității educației.”</w:t>
            </w:r>
          </w:p>
          <w:p w:rsidR="009413EF" w:rsidRDefault="009413EF" w:rsidP="00106327">
            <w:pPr>
              <w:jc w:val="both"/>
              <w:rPr>
                <w:rFonts w:ascii="Trebuchet MS" w:hAnsi="Trebuchet MS"/>
                <w:color w:val="1F4E79" w:themeColor="accent1" w:themeShade="80"/>
              </w:rPr>
            </w:pPr>
            <w:r w:rsidRPr="009413EF">
              <w:rPr>
                <w:rFonts w:ascii="Trebuchet MS" w:hAnsi="Trebuchet MS"/>
                <w:color w:val="1F4E79" w:themeColor="accent1" w:themeShade="80"/>
              </w:rPr>
              <w:t>Sursa: Legea nr. 87 din 13 aprilie 2006 pentru ap</w:t>
            </w:r>
            <w:r w:rsidR="00106327">
              <w:rPr>
                <w:rFonts w:ascii="Trebuchet MS" w:hAnsi="Trebuchet MS"/>
                <w:color w:val="1F4E79" w:themeColor="accent1" w:themeShade="80"/>
              </w:rPr>
              <w:t xml:space="preserve">robarea Ordonanței de urgență a </w:t>
            </w:r>
            <w:r w:rsidRPr="009413EF">
              <w:rPr>
                <w:rFonts w:ascii="Trebuchet MS" w:hAnsi="Trebuchet MS"/>
                <w:color w:val="1F4E79" w:themeColor="accent1" w:themeShade="80"/>
              </w:rPr>
              <w:t>Guvernului nr. 75/2005 privind asigurarea calității educației</w:t>
            </w:r>
          </w:p>
          <w:p w:rsidR="00106327" w:rsidRPr="009413EF" w:rsidRDefault="00106327" w:rsidP="00106327">
            <w:pPr>
              <w:jc w:val="both"/>
              <w:rPr>
                <w:rFonts w:ascii="Trebuchet MS" w:hAnsi="Trebuchet MS"/>
                <w:color w:val="1F4E79" w:themeColor="accent1" w:themeShade="80"/>
              </w:rPr>
            </w:pPr>
          </w:p>
          <w:p w:rsidR="009413EF" w:rsidRPr="009413EF" w:rsidRDefault="009413EF" w:rsidP="00106327">
            <w:pPr>
              <w:jc w:val="both"/>
              <w:rPr>
                <w:rFonts w:ascii="Trebuchet MS" w:hAnsi="Trebuchet MS"/>
                <w:color w:val="1F4E79" w:themeColor="accent1" w:themeShade="80"/>
              </w:rPr>
            </w:pPr>
            <w:r w:rsidRPr="009413EF">
              <w:rPr>
                <w:rFonts w:ascii="Trebuchet MS" w:hAnsi="Trebuchet MS"/>
                <w:color w:val="1F4E79" w:themeColor="accent1" w:themeShade="80"/>
              </w:rPr>
              <w:lastRenderedPageBreak/>
              <w:t>6. ”Operațiunea” este definită drept ”un proiect, un con</w:t>
            </w:r>
            <w:r w:rsidR="00106327">
              <w:rPr>
                <w:rFonts w:ascii="Trebuchet MS" w:hAnsi="Trebuchet MS"/>
                <w:color w:val="1F4E79" w:themeColor="accent1" w:themeShade="80"/>
              </w:rPr>
              <w:t xml:space="preserve">tract, o acțiune sau un grup de </w:t>
            </w:r>
            <w:r w:rsidRPr="009413EF">
              <w:rPr>
                <w:rFonts w:ascii="Trebuchet MS" w:hAnsi="Trebuchet MS"/>
                <w:color w:val="1F4E79" w:themeColor="accent1" w:themeShade="80"/>
              </w:rPr>
              <w:t>proiecte selectate de autoritățile de management a</w:t>
            </w:r>
            <w:r w:rsidR="00106327">
              <w:rPr>
                <w:rFonts w:ascii="Trebuchet MS" w:hAnsi="Trebuchet MS"/>
                <w:color w:val="1F4E79" w:themeColor="accent1" w:themeShade="80"/>
              </w:rPr>
              <w:t xml:space="preserve">le programelor în cauză sau sub </w:t>
            </w:r>
            <w:r w:rsidRPr="009413EF">
              <w:rPr>
                <w:rFonts w:ascii="Trebuchet MS" w:hAnsi="Trebuchet MS"/>
                <w:color w:val="1F4E79" w:themeColor="accent1" w:themeShade="80"/>
              </w:rPr>
              <w:t>responsabilitatea acestora, care contribuie la realizarea o</w:t>
            </w:r>
            <w:r w:rsidR="00106327">
              <w:rPr>
                <w:rFonts w:ascii="Trebuchet MS" w:hAnsi="Trebuchet MS"/>
                <w:color w:val="1F4E79" w:themeColor="accent1" w:themeShade="80"/>
              </w:rPr>
              <w:t xml:space="preserve">biectivelor unei priorități sau unor </w:t>
            </w:r>
            <w:r w:rsidRPr="009413EF">
              <w:rPr>
                <w:rFonts w:ascii="Trebuchet MS" w:hAnsi="Trebuchet MS"/>
                <w:color w:val="1F4E79" w:themeColor="accent1" w:themeShade="80"/>
              </w:rPr>
              <w:t>priorități aferente”. În contextul implementării POC</w:t>
            </w:r>
            <w:r w:rsidR="00106327">
              <w:rPr>
                <w:rFonts w:ascii="Trebuchet MS" w:hAnsi="Trebuchet MS"/>
                <w:color w:val="1F4E79" w:themeColor="accent1" w:themeShade="80"/>
              </w:rPr>
              <w:t xml:space="preserve">U, în cazul în care prin Ghidul </w:t>
            </w:r>
            <w:r w:rsidRPr="009413EF">
              <w:rPr>
                <w:rFonts w:ascii="Trebuchet MS" w:hAnsi="Trebuchet MS"/>
                <w:color w:val="1F4E79" w:themeColor="accent1" w:themeShade="80"/>
              </w:rPr>
              <w:t>Solicitantului nu este specificat altceva, prin operațiune se înțelege proiect.</w:t>
            </w:r>
          </w:p>
          <w:p w:rsidR="009413EF" w:rsidRPr="00E85E19" w:rsidRDefault="009413EF" w:rsidP="00106327">
            <w:pPr>
              <w:jc w:val="both"/>
              <w:rPr>
                <w:rFonts w:ascii="Trebuchet MS" w:hAnsi="Trebuchet MS"/>
                <w:color w:val="1F4E79" w:themeColor="accent1" w:themeShade="80"/>
              </w:rPr>
            </w:pPr>
            <w:r w:rsidRPr="009413EF">
              <w:rPr>
                <w:rFonts w:ascii="Trebuchet MS" w:hAnsi="Trebuchet MS"/>
                <w:color w:val="1F4E79" w:themeColor="accent1" w:themeShade="80"/>
              </w:rPr>
              <w:t>Sursa: Regulament (UE) nr. 1303/2013 al Parlamentului Eu</w:t>
            </w:r>
            <w:r w:rsidR="00106327">
              <w:rPr>
                <w:rFonts w:ascii="Trebuchet MS" w:hAnsi="Trebuchet MS"/>
                <w:color w:val="1F4E79" w:themeColor="accent1" w:themeShade="80"/>
              </w:rPr>
              <w:t xml:space="preserve">ropean și al Consiliului din 17 </w:t>
            </w:r>
            <w:r w:rsidRPr="009413EF">
              <w:rPr>
                <w:rFonts w:ascii="Trebuchet MS" w:hAnsi="Trebuchet MS"/>
                <w:color w:val="1F4E79" w:themeColor="accent1" w:themeShade="80"/>
              </w:rPr>
              <w:t>decembrie 2013 de stabilire a unor dispoziții comune</w:t>
            </w:r>
          </w:p>
        </w:tc>
      </w:tr>
      <w:tr w:rsidR="000E6E22" w:rsidRPr="00E85E19" w:rsidTr="000E6E22">
        <w:tc>
          <w:tcPr>
            <w:tcW w:w="3256" w:type="dxa"/>
            <w:shd w:val="clear" w:color="auto" w:fill="D9E2F3" w:themeFill="accent5" w:themeFillTint="33"/>
          </w:tcPr>
          <w:p w:rsidR="000E6E22" w:rsidRPr="00E85E19" w:rsidRDefault="000E6E22" w:rsidP="00106327">
            <w:pPr>
              <w:rPr>
                <w:rFonts w:ascii="Trebuchet MS" w:hAnsi="Trebuchet MS"/>
                <w:b/>
                <w:color w:val="1F4E79" w:themeColor="accent1" w:themeShade="80"/>
              </w:rPr>
            </w:pPr>
            <w:r w:rsidRPr="00E85E19">
              <w:rPr>
                <w:rFonts w:ascii="Trebuchet MS" w:hAnsi="Trebuchet MS"/>
                <w:b/>
                <w:color w:val="1F4E79" w:themeColor="accent1" w:themeShade="80"/>
              </w:rPr>
              <w:lastRenderedPageBreak/>
              <w:t xml:space="preserve">INDICATORI DE REZULTAT                </w:t>
            </w:r>
          </w:p>
        </w:tc>
        <w:tc>
          <w:tcPr>
            <w:tcW w:w="9355" w:type="dxa"/>
            <w:shd w:val="clear" w:color="auto" w:fill="D9E2F3" w:themeFill="accent5" w:themeFillTint="33"/>
          </w:tcPr>
          <w:p w:rsidR="000E6E22" w:rsidRPr="00E85E19" w:rsidRDefault="000E6E22" w:rsidP="00106327">
            <w:pPr>
              <w:rPr>
                <w:rFonts w:ascii="Trebuchet MS" w:hAnsi="Trebuchet MS"/>
                <w:color w:val="1F4E79" w:themeColor="accent1" w:themeShade="80"/>
              </w:rPr>
            </w:pPr>
            <w:r w:rsidRPr="00E85E19">
              <w:rPr>
                <w:rFonts w:ascii="Trebuchet MS" w:hAnsi="Trebuchet MS"/>
                <w:b/>
                <w:color w:val="1F4E79" w:themeColor="accent1" w:themeShade="80"/>
              </w:rPr>
              <w:t>EXPLICAȚIILE TERMENILOR</w:t>
            </w:r>
          </w:p>
        </w:tc>
      </w:tr>
      <w:tr w:rsidR="000E6E22" w:rsidRPr="00E85E19" w:rsidTr="000E6E22">
        <w:tc>
          <w:tcPr>
            <w:tcW w:w="3256" w:type="dxa"/>
            <w:shd w:val="clear" w:color="auto" w:fill="auto"/>
          </w:tcPr>
          <w:p w:rsidR="000E6E22" w:rsidRPr="000E6E22" w:rsidRDefault="000E6E22" w:rsidP="00106327">
            <w:pPr>
              <w:rPr>
                <w:rFonts w:ascii="Trebuchet MS" w:hAnsi="Trebuchet MS"/>
                <w:b/>
                <w:color w:val="1F4E79" w:themeColor="accent1" w:themeShade="80"/>
              </w:rPr>
            </w:pPr>
            <w:r w:rsidRPr="000E6E22">
              <w:rPr>
                <w:rFonts w:ascii="Trebuchet MS" w:hAnsi="Trebuchet MS"/>
                <w:b/>
                <w:color w:val="1F4E79" w:themeColor="accent1" w:themeShade="80"/>
              </w:rPr>
              <w:t>4S108 Persoane (elevi) care își găsesc un loc de muncă urmare a sprijinului primit</w:t>
            </w:r>
          </w:p>
          <w:p w:rsidR="000E6E22" w:rsidRPr="000E6E22" w:rsidRDefault="000E6E22" w:rsidP="00106327">
            <w:pPr>
              <w:rPr>
                <w:rFonts w:ascii="Trebuchet MS" w:hAnsi="Trebuchet MS"/>
                <w:b/>
                <w:color w:val="1F4E79" w:themeColor="accent1" w:themeShade="80"/>
              </w:rPr>
            </w:pPr>
            <w:r w:rsidRPr="000E6E22">
              <w:rPr>
                <w:rFonts w:ascii="Trebuchet MS" w:hAnsi="Trebuchet MS"/>
                <w:b/>
                <w:color w:val="1F4E79" w:themeColor="accent1" w:themeShade="80"/>
              </w:rPr>
              <w:t xml:space="preserve"> </w:t>
            </w:r>
            <w:r w:rsidRPr="000E6E22">
              <w:rPr>
                <w:rFonts w:ascii="Trebuchet MS" w:hAnsi="Trebuchet MS"/>
                <w:b/>
                <w:color w:val="1F4E79" w:themeColor="accent1" w:themeShade="80"/>
              </w:rPr>
              <w:tab/>
              <w:t>4S108.1 Persoane (elevi) care își găsesc un loc de muncă urmare a sprijinului primit, din care: Roma</w:t>
            </w:r>
          </w:p>
          <w:p w:rsidR="000E6E22" w:rsidRPr="000E6E22" w:rsidRDefault="000E6E22" w:rsidP="00106327">
            <w:pPr>
              <w:rPr>
                <w:rFonts w:ascii="Trebuchet MS" w:hAnsi="Trebuchet MS"/>
                <w:b/>
                <w:color w:val="1F4E79" w:themeColor="accent1" w:themeShade="80"/>
              </w:rPr>
            </w:pPr>
          </w:p>
          <w:p w:rsidR="000E6E22" w:rsidRDefault="000E6E22" w:rsidP="00106327">
            <w:pPr>
              <w:rPr>
                <w:rFonts w:ascii="Trebuchet MS" w:hAnsi="Trebuchet MS"/>
                <w:b/>
                <w:color w:val="1F4E79" w:themeColor="accent1" w:themeShade="80"/>
              </w:rPr>
            </w:pPr>
            <w:r w:rsidRPr="000E6E22">
              <w:rPr>
                <w:rFonts w:ascii="Trebuchet MS" w:hAnsi="Trebuchet MS"/>
                <w:b/>
                <w:color w:val="1F4E79" w:themeColor="accent1" w:themeShade="80"/>
              </w:rPr>
              <w:t xml:space="preserve"> </w:t>
            </w:r>
            <w:r w:rsidRPr="000E6E22">
              <w:rPr>
                <w:rFonts w:ascii="Trebuchet MS" w:hAnsi="Trebuchet MS"/>
                <w:b/>
                <w:color w:val="1F4E79" w:themeColor="accent1" w:themeShade="80"/>
              </w:rPr>
              <w:tab/>
              <w:t>4S108.2 Persoane (elevi) care își găsesc un loc de muncă urmare a sprijinului primit, din care: din mediul rural</w:t>
            </w:r>
          </w:p>
          <w:p w:rsidR="000E6E22" w:rsidRDefault="000E6E22" w:rsidP="00106327">
            <w:pPr>
              <w:rPr>
                <w:rFonts w:ascii="Trebuchet MS" w:hAnsi="Trebuchet MS"/>
                <w:b/>
                <w:color w:val="1F4E79" w:themeColor="accent1" w:themeShade="80"/>
              </w:rPr>
            </w:pPr>
          </w:p>
          <w:p w:rsidR="000E6E22" w:rsidRDefault="000E6E22" w:rsidP="00106327">
            <w:pPr>
              <w:rPr>
                <w:rFonts w:ascii="Trebuchet MS" w:hAnsi="Trebuchet MS"/>
                <w:b/>
                <w:color w:val="1F4E79" w:themeColor="accent1" w:themeShade="80"/>
              </w:rPr>
            </w:pPr>
          </w:p>
          <w:p w:rsidR="000E6E22" w:rsidRPr="00E85E19" w:rsidRDefault="000E6E22" w:rsidP="00106327">
            <w:pPr>
              <w:rPr>
                <w:rFonts w:ascii="Trebuchet MS" w:hAnsi="Trebuchet MS"/>
                <w:b/>
                <w:color w:val="1F4E79" w:themeColor="accent1" w:themeShade="80"/>
              </w:rPr>
            </w:pPr>
          </w:p>
        </w:tc>
        <w:tc>
          <w:tcPr>
            <w:tcW w:w="9355" w:type="dxa"/>
            <w:shd w:val="clear" w:color="auto" w:fill="auto"/>
          </w:tcPr>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Acest indicator reprezintă numărul de elevi/ucenici care au beneficiat de sprijin pentru participarea la programe de educație/FP, inclusiv în sistemul dual, în cadrul Obiectivului Specific 6.11 şi care, după finalizarea perioadei de studii, şi-au găsit un loc de muncă (salariat/persoană fizică autorizată/întreprindere individuală/ lucrător familial neremunerat)</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EXPLICAȚIILE TERMENILOR</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”Elevul” este persoana înregistrată în sistemul național de educație care urmează învățământul obligatoriu sau un program de formare profesională.</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Sursa: Agreată cu părțile implicate în cadrul atelierului de lucru</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 xml:space="preserve"> „Program </w:t>
            </w:r>
            <w:proofErr w:type="spellStart"/>
            <w:r w:rsidRPr="000E6E22">
              <w:rPr>
                <w:rFonts w:ascii="Trebuchet MS" w:hAnsi="Trebuchet MS"/>
                <w:color w:val="1F4E79" w:themeColor="accent1" w:themeShade="80"/>
              </w:rPr>
              <w:t>educaţional</w:t>
            </w:r>
            <w:proofErr w:type="spellEnd"/>
            <w:r w:rsidRPr="000E6E22">
              <w:rPr>
                <w:rFonts w:ascii="Trebuchet MS" w:hAnsi="Trebuchet MS"/>
                <w:color w:val="1F4E79" w:themeColor="accent1" w:themeShade="80"/>
              </w:rPr>
              <w:t xml:space="preserve">“ este un program scris de </w:t>
            </w:r>
            <w:proofErr w:type="spellStart"/>
            <w:r w:rsidRPr="000E6E22">
              <w:rPr>
                <w:rFonts w:ascii="Trebuchet MS" w:hAnsi="Trebuchet MS"/>
                <w:color w:val="1F4E79" w:themeColor="accent1" w:themeShade="80"/>
              </w:rPr>
              <w:t>instituţia</w:t>
            </w:r>
            <w:proofErr w:type="spellEnd"/>
            <w:r w:rsidRPr="000E6E22">
              <w:rPr>
                <w:rFonts w:ascii="Trebuchet MS" w:hAnsi="Trebuchet MS"/>
                <w:color w:val="1F4E79" w:themeColor="accent1" w:themeShade="80"/>
              </w:rPr>
              <w:t xml:space="preserve"> sau ministerul </w:t>
            </w:r>
            <w:proofErr w:type="spellStart"/>
            <w:r w:rsidRPr="000E6E22">
              <w:rPr>
                <w:rFonts w:ascii="Trebuchet MS" w:hAnsi="Trebuchet MS"/>
                <w:color w:val="1F4E79" w:themeColor="accent1" w:themeShade="80"/>
              </w:rPr>
              <w:t>educaţiei</w:t>
            </w:r>
            <w:proofErr w:type="spellEnd"/>
            <w:r w:rsidRPr="000E6E22">
              <w:rPr>
                <w:rFonts w:ascii="Trebuchet MS" w:hAnsi="Trebuchet MS"/>
                <w:color w:val="1F4E79" w:themeColor="accent1" w:themeShade="80"/>
              </w:rPr>
              <w:t xml:space="preserve"> care </w:t>
            </w:r>
            <w:proofErr w:type="spellStart"/>
            <w:r w:rsidRPr="000E6E22">
              <w:rPr>
                <w:rFonts w:ascii="Trebuchet MS" w:hAnsi="Trebuchet MS"/>
                <w:color w:val="1F4E79" w:themeColor="accent1" w:themeShade="80"/>
              </w:rPr>
              <w:t>stabileşte</w:t>
            </w:r>
            <w:proofErr w:type="spellEnd"/>
            <w:r w:rsidRPr="000E6E22">
              <w:rPr>
                <w:rFonts w:ascii="Trebuchet MS" w:hAnsi="Trebuchet MS"/>
                <w:color w:val="1F4E79" w:themeColor="accent1" w:themeShade="80"/>
              </w:rPr>
              <w:t xml:space="preserve"> programul de </w:t>
            </w:r>
            <w:proofErr w:type="spellStart"/>
            <w:r w:rsidRPr="000E6E22">
              <w:rPr>
                <w:rFonts w:ascii="Trebuchet MS" w:hAnsi="Trebuchet MS"/>
                <w:color w:val="1F4E79" w:themeColor="accent1" w:themeShade="80"/>
              </w:rPr>
              <w:t>învăţare</w:t>
            </w:r>
            <w:proofErr w:type="spellEnd"/>
            <w:r w:rsidRPr="000E6E22">
              <w:rPr>
                <w:rFonts w:ascii="Trebuchet MS" w:hAnsi="Trebuchet MS"/>
                <w:color w:val="1F4E79" w:themeColor="accent1" w:themeShade="80"/>
              </w:rPr>
              <w:t xml:space="preserve"> pentru fiecare materie în toate etapele de educaţie formală. Mai exact, </w:t>
            </w:r>
            <w:proofErr w:type="spellStart"/>
            <w:r w:rsidRPr="000E6E22">
              <w:rPr>
                <w:rFonts w:ascii="Trebuchet MS" w:hAnsi="Trebuchet MS"/>
                <w:color w:val="1F4E79" w:themeColor="accent1" w:themeShade="80"/>
              </w:rPr>
              <w:t>stabileşte</w:t>
            </w:r>
            <w:proofErr w:type="spellEnd"/>
            <w:r w:rsidRPr="000E6E22">
              <w:rPr>
                <w:rFonts w:ascii="Trebuchet MS" w:hAnsi="Trebuchet MS"/>
                <w:color w:val="1F4E79" w:themeColor="accent1" w:themeShade="80"/>
              </w:rPr>
              <w:t xml:space="preserve"> pentru fiecare arie de dezvoltare, disciplină, domeniul de studiu / modulul de pregătire din planul de </w:t>
            </w:r>
            <w:proofErr w:type="spellStart"/>
            <w:r w:rsidRPr="000E6E22">
              <w:rPr>
                <w:rFonts w:ascii="Trebuchet MS" w:hAnsi="Trebuchet MS"/>
                <w:color w:val="1F4E79" w:themeColor="accent1" w:themeShade="80"/>
              </w:rPr>
              <w:t>învăţământ</w:t>
            </w:r>
            <w:proofErr w:type="spellEnd"/>
            <w:r w:rsidRPr="000E6E22">
              <w:rPr>
                <w:rFonts w:ascii="Trebuchet MS" w:hAnsi="Trebuchet MS"/>
                <w:color w:val="1F4E79" w:themeColor="accent1" w:themeShade="80"/>
              </w:rPr>
              <w:t xml:space="preserve">, </w:t>
            </w:r>
            <w:proofErr w:type="spellStart"/>
            <w:r w:rsidRPr="000E6E22">
              <w:rPr>
                <w:rFonts w:ascii="Trebuchet MS" w:hAnsi="Trebuchet MS"/>
                <w:color w:val="1F4E79" w:themeColor="accent1" w:themeShade="80"/>
              </w:rPr>
              <w:t>finalităţile</w:t>
            </w:r>
            <w:proofErr w:type="spellEnd"/>
            <w:r w:rsidRPr="000E6E22">
              <w:rPr>
                <w:rFonts w:ascii="Trebuchet MS" w:hAnsi="Trebuchet MS"/>
                <w:color w:val="1F4E79" w:themeColor="accent1" w:themeShade="80"/>
              </w:rPr>
              <w:t xml:space="preserve"> urmărite </w:t>
            </w:r>
            <w:proofErr w:type="spellStart"/>
            <w:r w:rsidRPr="000E6E22">
              <w:rPr>
                <w:rFonts w:ascii="Trebuchet MS" w:hAnsi="Trebuchet MS"/>
                <w:color w:val="1F4E79" w:themeColor="accent1" w:themeShade="80"/>
              </w:rPr>
              <w:t>şi</w:t>
            </w:r>
            <w:proofErr w:type="spellEnd"/>
            <w:r w:rsidRPr="000E6E22">
              <w:rPr>
                <w:rFonts w:ascii="Trebuchet MS" w:hAnsi="Trebuchet MS"/>
                <w:color w:val="1F4E79" w:themeColor="accent1" w:themeShade="80"/>
              </w:rPr>
              <w:t xml:space="preserve"> </w:t>
            </w:r>
            <w:proofErr w:type="spellStart"/>
            <w:r w:rsidRPr="000E6E22">
              <w:rPr>
                <w:rFonts w:ascii="Trebuchet MS" w:hAnsi="Trebuchet MS"/>
                <w:color w:val="1F4E79" w:themeColor="accent1" w:themeShade="80"/>
              </w:rPr>
              <w:t>evidenţiază</w:t>
            </w:r>
            <w:proofErr w:type="spellEnd"/>
            <w:r w:rsidRPr="000E6E22">
              <w:rPr>
                <w:rFonts w:ascii="Trebuchet MS" w:hAnsi="Trebuchet MS"/>
                <w:color w:val="1F4E79" w:themeColor="accent1" w:themeShade="80"/>
              </w:rPr>
              <w:t xml:space="preserve"> </w:t>
            </w:r>
            <w:proofErr w:type="spellStart"/>
            <w:r w:rsidRPr="000E6E22">
              <w:rPr>
                <w:rFonts w:ascii="Trebuchet MS" w:hAnsi="Trebuchet MS"/>
                <w:color w:val="1F4E79" w:themeColor="accent1" w:themeShade="80"/>
              </w:rPr>
              <w:t>conţinuturile</w:t>
            </w:r>
            <w:proofErr w:type="spellEnd"/>
            <w:r w:rsidRPr="000E6E22">
              <w:rPr>
                <w:rFonts w:ascii="Trebuchet MS" w:hAnsi="Trebuchet MS"/>
                <w:color w:val="1F4E79" w:themeColor="accent1" w:themeShade="80"/>
              </w:rPr>
              <w:t xml:space="preserve"> fundamentale de ordin teoretic, experimental şi aplicativ, oferind orientări metodologice generale pentru realizarea şi evaluarea acestora.</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Sursa: Legea educației naționale nr. 1/2011, cu modificările și completările ulterioare</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w:t>
            </w:r>
            <w:proofErr w:type="spellStart"/>
            <w:r w:rsidRPr="000E6E22">
              <w:rPr>
                <w:rFonts w:ascii="Trebuchet MS" w:hAnsi="Trebuchet MS"/>
                <w:color w:val="1F4E79" w:themeColor="accent1" w:themeShade="80"/>
              </w:rPr>
              <w:t>Educaţia</w:t>
            </w:r>
            <w:proofErr w:type="spellEnd"/>
            <w:r w:rsidRPr="000E6E22">
              <w:rPr>
                <w:rFonts w:ascii="Trebuchet MS" w:hAnsi="Trebuchet MS"/>
                <w:color w:val="1F4E79" w:themeColor="accent1" w:themeShade="80"/>
              </w:rPr>
              <w:t xml:space="preserve"> </w:t>
            </w:r>
            <w:proofErr w:type="spellStart"/>
            <w:r w:rsidRPr="000E6E22">
              <w:rPr>
                <w:rFonts w:ascii="Trebuchet MS" w:hAnsi="Trebuchet MS"/>
                <w:color w:val="1F4E79" w:themeColor="accent1" w:themeShade="80"/>
              </w:rPr>
              <w:t>şi</w:t>
            </w:r>
            <w:proofErr w:type="spellEnd"/>
            <w:r w:rsidRPr="000E6E22">
              <w:rPr>
                <w:rFonts w:ascii="Trebuchet MS" w:hAnsi="Trebuchet MS"/>
                <w:color w:val="1F4E79" w:themeColor="accent1" w:themeShade="80"/>
              </w:rPr>
              <w:t xml:space="preserve"> formarea profesională” reprezintă ansamblul coerent şi continuu de </w:t>
            </w:r>
            <w:proofErr w:type="spellStart"/>
            <w:r w:rsidRPr="000E6E22">
              <w:rPr>
                <w:rFonts w:ascii="Trebuchet MS" w:hAnsi="Trebuchet MS"/>
                <w:color w:val="1F4E79" w:themeColor="accent1" w:themeShade="80"/>
              </w:rPr>
              <w:t>activităţi</w:t>
            </w:r>
            <w:proofErr w:type="spellEnd"/>
            <w:r w:rsidRPr="000E6E22">
              <w:rPr>
                <w:rFonts w:ascii="Trebuchet MS" w:hAnsi="Trebuchet MS"/>
                <w:color w:val="1F4E79" w:themeColor="accent1" w:themeShade="80"/>
              </w:rPr>
              <w:t xml:space="preserve"> </w:t>
            </w:r>
            <w:proofErr w:type="spellStart"/>
            <w:r w:rsidRPr="000E6E22">
              <w:rPr>
                <w:rFonts w:ascii="Trebuchet MS" w:hAnsi="Trebuchet MS"/>
                <w:color w:val="1F4E79" w:themeColor="accent1" w:themeShade="80"/>
              </w:rPr>
              <w:t>şi</w:t>
            </w:r>
            <w:proofErr w:type="spellEnd"/>
            <w:r w:rsidRPr="000E6E22">
              <w:rPr>
                <w:rFonts w:ascii="Trebuchet MS" w:hAnsi="Trebuchet MS"/>
                <w:color w:val="1F4E79" w:themeColor="accent1" w:themeShade="80"/>
              </w:rPr>
              <w:t xml:space="preserve"> </w:t>
            </w:r>
            <w:proofErr w:type="spellStart"/>
            <w:r w:rsidRPr="000E6E22">
              <w:rPr>
                <w:rFonts w:ascii="Trebuchet MS" w:hAnsi="Trebuchet MS"/>
                <w:color w:val="1F4E79" w:themeColor="accent1" w:themeShade="80"/>
              </w:rPr>
              <w:t>experienţe</w:t>
            </w:r>
            <w:proofErr w:type="spellEnd"/>
            <w:r w:rsidRPr="000E6E22">
              <w:rPr>
                <w:rFonts w:ascii="Trebuchet MS" w:hAnsi="Trebuchet MS"/>
                <w:color w:val="1F4E79" w:themeColor="accent1" w:themeShade="80"/>
              </w:rPr>
              <w:t xml:space="preserve"> de </w:t>
            </w:r>
            <w:proofErr w:type="spellStart"/>
            <w:r w:rsidRPr="000E6E22">
              <w:rPr>
                <w:rFonts w:ascii="Trebuchet MS" w:hAnsi="Trebuchet MS"/>
                <w:color w:val="1F4E79" w:themeColor="accent1" w:themeShade="80"/>
              </w:rPr>
              <w:t>învăţare</w:t>
            </w:r>
            <w:proofErr w:type="spellEnd"/>
            <w:r w:rsidRPr="000E6E22">
              <w:rPr>
                <w:rFonts w:ascii="Trebuchet MS" w:hAnsi="Trebuchet MS"/>
                <w:color w:val="1F4E79" w:themeColor="accent1" w:themeShade="80"/>
              </w:rPr>
              <w:t xml:space="preserve"> prin care trece subiectul învăţării pe întreaga durată a traseului său </w:t>
            </w:r>
            <w:proofErr w:type="spellStart"/>
            <w:r w:rsidRPr="000E6E22">
              <w:rPr>
                <w:rFonts w:ascii="Trebuchet MS" w:hAnsi="Trebuchet MS"/>
                <w:color w:val="1F4E79" w:themeColor="accent1" w:themeShade="80"/>
              </w:rPr>
              <w:t>educaţional</w:t>
            </w:r>
            <w:proofErr w:type="spellEnd"/>
            <w:r w:rsidRPr="000E6E22">
              <w:rPr>
                <w:rFonts w:ascii="Trebuchet MS" w:hAnsi="Trebuchet MS"/>
                <w:color w:val="1F4E79" w:themeColor="accent1" w:themeShade="80"/>
              </w:rPr>
              <w:t>-formativ.</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Sursa: Legea educației naționale nr. 1/2011, cu modificările și completările ulterioare</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w:t>
            </w:r>
            <w:proofErr w:type="spellStart"/>
            <w:r w:rsidRPr="000E6E22">
              <w:rPr>
                <w:rFonts w:ascii="Trebuchet MS" w:hAnsi="Trebuchet MS"/>
                <w:color w:val="1F4E79" w:themeColor="accent1" w:themeShade="80"/>
              </w:rPr>
              <w:t>Învăţământul</w:t>
            </w:r>
            <w:proofErr w:type="spellEnd"/>
            <w:r w:rsidRPr="000E6E22">
              <w:rPr>
                <w:rFonts w:ascii="Trebuchet MS" w:hAnsi="Trebuchet MS"/>
                <w:color w:val="1F4E79" w:themeColor="accent1" w:themeShade="80"/>
              </w:rPr>
              <w:t xml:space="preserve"> dual” este o formă de organizare a </w:t>
            </w:r>
            <w:proofErr w:type="spellStart"/>
            <w:r w:rsidRPr="000E6E22">
              <w:rPr>
                <w:rFonts w:ascii="Trebuchet MS" w:hAnsi="Trebuchet MS"/>
                <w:color w:val="1F4E79" w:themeColor="accent1" w:themeShade="80"/>
              </w:rPr>
              <w:t>învăţământului</w:t>
            </w:r>
            <w:proofErr w:type="spellEnd"/>
            <w:r w:rsidRPr="000E6E22">
              <w:rPr>
                <w:rFonts w:ascii="Trebuchet MS" w:hAnsi="Trebuchet MS"/>
                <w:color w:val="1F4E79" w:themeColor="accent1" w:themeShade="80"/>
              </w:rPr>
              <w:t xml:space="preserve"> profesional, care se </w:t>
            </w:r>
            <w:proofErr w:type="spellStart"/>
            <w:r w:rsidRPr="000E6E22">
              <w:rPr>
                <w:rFonts w:ascii="Trebuchet MS" w:hAnsi="Trebuchet MS"/>
                <w:color w:val="1F4E79" w:themeColor="accent1" w:themeShade="80"/>
              </w:rPr>
              <w:t>desfăşoară</w:t>
            </w:r>
            <w:proofErr w:type="spellEnd"/>
            <w:r w:rsidRPr="000E6E22">
              <w:rPr>
                <w:rFonts w:ascii="Trebuchet MS" w:hAnsi="Trebuchet MS"/>
                <w:color w:val="1F4E79" w:themeColor="accent1" w:themeShade="80"/>
              </w:rPr>
              <w:t xml:space="preserve"> pe bază de contract de muncă şi combină pregătirea profesională ce se organizează de un operator economic, cu pregătirea organizată în cadrul unei </w:t>
            </w:r>
            <w:proofErr w:type="spellStart"/>
            <w:r w:rsidRPr="000E6E22">
              <w:rPr>
                <w:rFonts w:ascii="Trebuchet MS" w:hAnsi="Trebuchet MS"/>
                <w:color w:val="1F4E79" w:themeColor="accent1" w:themeShade="80"/>
              </w:rPr>
              <w:t>unităţi</w:t>
            </w:r>
            <w:proofErr w:type="spellEnd"/>
            <w:r w:rsidRPr="000E6E22">
              <w:rPr>
                <w:rFonts w:ascii="Trebuchet MS" w:hAnsi="Trebuchet MS"/>
                <w:color w:val="1F4E79" w:themeColor="accent1" w:themeShade="80"/>
              </w:rPr>
              <w:t xml:space="preserve"> de </w:t>
            </w:r>
            <w:proofErr w:type="spellStart"/>
            <w:r w:rsidRPr="000E6E22">
              <w:rPr>
                <w:rFonts w:ascii="Trebuchet MS" w:hAnsi="Trebuchet MS"/>
                <w:color w:val="1F4E79" w:themeColor="accent1" w:themeShade="80"/>
              </w:rPr>
              <w:t>învăţământ</w:t>
            </w:r>
            <w:proofErr w:type="spellEnd"/>
            <w:r w:rsidRPr="000E6E22">
              <w:rPr>
                <w:rFonts w:ascii="Trebuchet MS" w:hAnsi="Trebuchet MS"/>
                <w:color w:val="1F4E79" w:themeColor="accent1" w:themeShade="80"/>
              </w:rPr>
              <w:t xml:space="preserve">. Responsabilitatea privind organizarea </w:t>
            </w:r>
            <w:proofErr w:type="spellStart"/>
            <w:r w:rsidRPr="000E6E22">
              <w:rPr>
                <w:rFonts w:ascii="Trebuchet MS" w:hAnsi="Trebuchet MS"/>
                <w:color w:val="1F4E79" w:themeColor="accent1" w:themeShade="80"/>
              </w:rPr>
              <w:t>şi</w:t>
            </w:r>
            <w:proofErr w:type="spellEnd"/>
            <w:r w:rsidRPr="000E6E22">
              <w:rPr>
                <w:rFonts w:ascii="Trebuchet MS" w:hAnsi="Trebuchet MS"/>
                <w:color w:val="1F4E79" w:themeColor="accent1" w:themeShade="80"/>
              </w:rPr>
              <w:t xml:space="preserve"> </w:t>
            </w:r>
            <w:proofErr w:type="spellStart"/>
            <w:r w:rsidRPr="000E6E22">
              <w:rPr>
                <w:rFonts w:ascii="Trebuchet MS" w:hAnsi="Trebuchet MS"/>
                <w:color w:val="1F4E79" w:themeColor="accent1" w:themeShade="80"/>
              </w:rPr>
              <w:t>funcţionarea</w:t>
            </w:r>
            <w:proofErr w:type="spellEnd"/>
            <w:r w:rsidRPr="000E6E22">
              <w:rPr>
                <w:rFonts w:ascii="Trebuchet MS" w:hAnsi="Trebuchet MS"/>
                <w:color w:val="1F4E79" w:themeColor="accent1" w:themeShade="80"/>
              </w:rPr>
              <w:t xml:space="preserve"> este partajată între operatorul economic şi unitatea de învăţământ.</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Sursa: Legea educației naționale nr. 1/2011, cu modificările și completările ulterioare</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 xml:space="preserve">„Data intrării în operațiunile FSE” reprezintă „data la care persoana a beneficiat prima dată de sprijinul oferit prin </w:t>
            </w:r>
            <w:proofErr w:type="spellStart"/>
            <w:r w:rsidRPr="000E6E22">
              <w:rPr>
                <w:rFonts w:ascii="Trebuchet MS" w:hAnsi="Trebuchet MS"/>
                <w:color w:val="1F4E79" w:themeColor="accent1" w:themeShade="80"/>
              </w:rPr>
              <w:t>operaţiune</w:t>
            </w:r>
            <w:proofErr w:type="spellEnd"/>
            <w:r w:rsidRPr="000E6E22">
              <w:rPr>
                <w:rFonts w:ascii="Trebuchet MS" w:hAnsi="Trebuchet MS"/>
                <w:color w:val="1F4E79" w:themeColor="accent1" w:themeShade="80"/>
              </w:rPr>
              <w:t xml:space="preserve">”. </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lastRenderedPageBreak/>
              <w:t>Sursa: Anexa D – Orientare practică privind colectarea şi validarea datelor din orientările Comisiei Europene</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”Operațiune”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Sursa: Regulament (UE) Nr. 1303/2013 al Parlamentului European și al Consiliului din 17 decembrie 2013 de stabilire a unor dispoziții comune</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DATELE VOR FI COLECTATE, MONITORIZATE ŞI RAPORTATE PENTRU URMĂTOARELE CATEGORII:</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 xml:space="preserve"> </w:t>
            </w:r>
            <w:r w:rsidRPr="000E6E22">
              <w:rPr>
                <w:rFonts w:ascii="Trebuchet MS" w:hAnsi="Trebuchet MS"/>
                <w:color w:val="1F4E79" w:themeColor="accent1" w:themeShade="80"/>
              </w:rPr>
              <w:tab/>
              <w:t xml:space="preserve">Persoane care </w:t>
            </w:r>
            <w:proofErr w:type="spellStart"/>
            <w:r w:rsidRPr="000E6E22">
              <w:rPr>
                <w:rFonts w:ascii="Trebuchet MS" w:hAnsi="Trebuchet MS"/>
                <w:color w:val="1F4E79" w:themeColor="accent1" w:themeShade="80"/>
              </w:rPr>
              <w:t>aparţin</w:t>
            </w:r>
            <w:proofErr w:type="spellEnd"/>
            <w:r w:rsidRPr="000E6E22">
              <w:rPr>
                <w:rFonts w:ascii="Trebuchet MS" w:hAnsi="Trebuchet MS"/>
                <w:color w:val="1F4E79" w:themeColor="accent1" w:themeShade="80"/>
              </w:rPr>
              <w:t xml:space="preserve"> </w:t>
            </w:r>
            <w:proofErr w:type="spellStart"/>
            <w:r w:rsidRPr="000E6E22">
              <w:rPr>
                <w:rFonts w:ascii="Trebuchet MS" w:hAnsi="Trebuchet MS"/>
                <w:color w:val="1F4E79" w:themeColor="accent1" w:themeShade="80"/>
              </w:rPr>
              <w:t>minorităţilor</w:t>
            </w:r>
            <w:proofErr w:type="spellEnd"/>
            <w:r w:rsidRPr="000E6E22">
              <w:rPr>
                <w:rFonts w:ascii="Trebuchet MS" w:hAnsi="Trebuchet MS"/>
                <w:color w:val="1F4E79" w:themeColor="accent1" w:themeShade="80"/>
              </w:rPr>
              <w:t xml:space="preserve"> de etnie romă: persoana care se declară ca </w:t>
            </w:r>
            <w:proofErr w:type="spellStart"/>
            <w:r w:rsidRPr="000E6E22">
              <w:rPr>
                <w:rFonts w:ascii="Trebuchet MS" w:hAnsi="Trebuchet MS"/>
                <w:color w:val="1F4E79" w:themeColor="accent1" w:themeShade="80"/>
              </w:rPr>
              <w:t>aparţinând</w:t>
            </w:r>
            <w:proofErr w:type="spellEnd"/>
            <w:r w:rsidRPr="000E6E22">
              <w:rPr>
                <w:rFonts w:ascii="Trebuchet MS" w:hAnsi="Trebuchet MS"/>
                <w:color w:val="1F4E79" w:themeColor="accent1" w:themeShade="80"/>
              </w:rPr>
              <w:t xml:space="preserve"> </w:t>
            </w:r>
            <w:proofErr w:type="spellStart"/>
            <w:r w:rsidRPr="000E6E22">
              <w:rPr>
                <w:rFonts w:ascii="Trebuchet MS" w:hAnsi="Trebuchet MS"/>
                <w:color w:val="1F4E79" w:themeColor="accent1" w:themeShade="80"/>
              </w:rPr>
              <w:t>minorităţilor</w:t>
            </w:r>
            <w:proofErr w:type="spellEnd"/>
            <w:r w:rsidRPr="000E6E22">
              <w:rPr>
                <w:rFonts w:ascii="Trebuchet MS" w:hAnsi="Trebuchet MS"/>
                <w:color w:val="1F4E79" w:themeColor="accent1" w:themeShade="80"/>
              </w:rPr>
              <w:t xml:space="preserve"> de etnie romă </w:t>
            </w:r>
            <w:proofErr w:type="spellStart"/>
            <w:r w:rsidRPr="000E6E22">
              <w:rPr>
                <w:rFonts w:ascii="Trebuchet MS" w:hAnsi="Trebuchet MS"/>
                <w:color w:val="1F4E79" w:themeColor="accent1" w:themeShade="80"/>
              </w:rPr>
              <w:t>şi</w:t>
            </w:r>
            <w:proofErr w:type="spellEnd"/>
            <w:r w:rsidRPr="000E6E22">
              <w:rPr>
                <w:rFonts w:ascii="Trebuchet MS" w:hAnsi="Trebuchet MS"/>
                <w:color w:val="1F4E79" w:themeColor="accent1" w:themeShade="80"/>
              </w:rPr>
              <w:t xml:space="preserve"> care </w:t>
            </w:r>
            <w:proofErr w:type="spellStart"/>
            <w:r w:rsidRPr="000E6E22">
              <w:rPr>
                <w:rFonts w:ascii="Trebuchet MS" w:hAnsi="Trebuchet MS"/>
                <w:color w:val="1F4E79" w:themeColor="accent1" w:themeShade="80"/>
              </w:rPr>
              <w:t>îndeplineşte</w:t>
            </w:r>
            <w:proofErr w:type="spellEnd"/>
            <w:r w:rsidRPr="000E6E22">
              <w:rPr>
                <w:rFonts w:ascii="Trebuchet MS" w:hAnsi="Trebuchet MS"/>
                <w:color w:val="1F4E79" w:themeColor="accent1" w:themeShade="80"/>
              </w:rPr>
              <w:t xml:space="preserve"> cumulativ criteriile stabilite în cadrul </w:t>
            </w:r>
            <w:proofErr w:type="spellStart"/>
            <w:r w:rsidRPr="000E6E22">
              <w:rPr>
                <w:rFonts w:ascii="Trebuchet MS" w:hAnsi="Trebuchet MS"/>
                <w:color w:val="1F4E79" w:themeColor="accent1" w:themeShade="80"/>
              </w:rPr>
              <w:t>definiţiei</w:t>
            </w:r>
            <w:proofErr w:type="spellEnd"/>
            <w:r w:rsidRPr="000E6E22">
              <w:rPr>
                <w:rFonts w:ascii="Trebuchet MS" w:hAnsi="Trebuchet MS"/>
                <w:color w:val="1F4E79" w:themeColor="accent1" w:themeShade="80"/>
              </w:rPr>
              <w:t xml:space="preserve"> generale</w:t>
            </w:r>
          </w:p>
          <w:p w:rsidR="000E6E22" w:rsidRPr="00E85E19" w:rsidRDefault="000E6E22" w:rsidP="00106327">
            <w:pPr>
              <w:jc w:val="both"/>
              <w:rPr>
                <w:rFonts w:ascii="Trebuchet MS" w:hAnsi="Trebuchet MS"/>
                <w:b/>
                <w:color w:val="1F4E79" w:themeColor="accent1" w:themeShade="80"/>
              </w:rPr>
            </w:pPr>
            <w:r w:rsidRPr="000E6E22">
              <w:rPr>
                <w:rFonts w:ascii="Trebuchet MS" w:hAnsi="Trebuchet MS"/>
                <w:color w:val="1F4E79" w:themeColor="accent1" w:themeShade="80"/>
              </w:rPr>
              <w:t xml:space="preserve"> </w:t>
            </w:r>
            <w:r w:rsidRPr="000E6E22">
              <w:rPr>
                <w:rFonts w:ascii="Trebuchet MS" w:hAnsi="Trebuchet MS"/>
                <w:color w:val="1F4E79" w:themeColor="accent1" w:themeShade="80"/>
              </w:rPr>
              <w:tab/>
              <w:t xml:space="preserve">Persoane din zonele rurale: care locuiesc în zonele rurale (sat / comună) conform Legii nr. 351/2001 privind aprobarea Planului de amenajare a teritoriului </w:t>
            </w:r>
            <w:proofErr w:type="spellStart"/>
            <w:r w:rsidRPr="000E6E22">
              <w:rPr>
                <w:rFonts w:ascii="Trebuchet MS" w:hAnsi="Trebuchet MS"/>
                <w:color w:val="1F4E79" w:themeColor="accent1" w:themeShade="80"/>
              </w:rPr>
              <w:t>naţional</w:t>
            </w:r>
            <w:proofErr w:type="spellEnd"/>
            <w:r w:rsidRPr="000E6E22">
              <w:rPr>
                <w:rFonts w:ascii="Trebuchet MS" w:hAnsi="Trebuchet MS"/>
                <w:color w:val="1F4E79" w:themeColor="accent1" w:themeShade="80"/>
              </w:rPr>
              <w:t xml:space="preserve"> - </w:t>
            </w:r>
            <w:proofErr w:type="spellStart"/>
            <w:r w:rsidRPr="000E6E22">
              <w:rPr>
                <w:rFonts w:ascii="Trebuchet MS" w:hAnsi="Trebuchet MS"/>
                <w:color w:val="1F4E79" w:themeColor="accent1" w:themeShade="80"/>
              </w:rPr>
              <w:t>Secţiunea</w:t>
            </w:r>
            <w:proofErr w:type="spellEnd"/>
            <w:r w:rsidRPr="000E6E22">
              <w:rPr>
                <w:rFonts w:ascii="Trebuchet MS" w:hAnsi="Trebuchet MS"/>
                <w:color w:val="1F4E79" w:themeColor="accent1" w:themeShade="80"/>
              </w:rPr>
              <w:t xml:space="preserve"> IV, </w:t>
            </w:r>
            <w:proofErr w:type="spellStart"/>
            <w:r w:rsidRPr="000E6E22">
              <w:rPr>
                <w:rFonts w:ascii="Trebuchet MS" w:hAnsi="Trebuchet MS"/>
                <w:color w:val="1F4E79" w:themeColor="accent1" w:themeShade="80"/>
              </w:rPr>
              <w:t>Reţeaua</w:t>
            </w:r>
            <w:proofErr w:type="spellEnd"/>
            <w:r w:rsidRPr="000E6E22">
              <w:rPr>
                <w:rFonts w:ascii="Trebuchet MS" w:hAnsi="Trebuchet MS"/>
                <w:color w:val="1F4E79" w:themeColor="accent1" w:themeShade="80"/>
              </w:rPr>
              <w:t xml:space="preserve"> de </w:t>
            </w:r>
            <w:proofErr w:type="spellStart"/>
            <w:r w:rsidRPr="000E6E22">
              <w:rPr>
                <w:rFonts w:ascii="Trebuchet MS" w:hAnsi="Trebuchet MS"/>
                <w:color w:val="1F4E79" w:themeColor="accent1" w:themeShade="80"/>
              </w:rPr>
              <w:t>localităţi</w:t>
            </w:r>
            <w:proofErr w:type="spellEnd"/>
            <w:r w:rsidRPr="000E6E22">
              <w:rPr>
                <w:rFonts w:ascii="Trebuchet MS" w:hAnsi="Trebuchet MS"/>
                <w:color w:val="1F4E79" w:themeColor="accent1" w:themeShade="80"/>
              </w:rPr>
              <w:t>, Anexa I.</w:t>
            </w:r>
          </w:p>
        </w:tc>
      </w:tr>
      <w:tr w:rsidR="000E6E22" w:rsidRPr="00E85E19" w:rsidTr="000E6E22">
        <w:tc>
          <w:tcPr>
            <w:tcW w:w="3256" w:type="dxa"/>
            <w:shd w:val="clear" w:color="auto" w:fill="auto"/>
          </w:tcPr>
          <w:p w:rsidR="000E6E22" w:rsidRPr="000E6E22" w:rsidRDefault="000E6E22" w:rsidP="00106327">
            <w:pPr>
              <w:rPr>
                <w:rFonts w:ascii="Trebuchet MS" w:hAnsi="Trebuchet MS"/>
                <w:b/>
                <w:color w:val="1F4E79" w:themeColor="accent1" w:themeShade="80"/>
              </w:rPr>
            </w:pPr>
            <w:r w:rsidRPr="000E6E22">
              <w:rPr>
                <w:rFonts w:ascii="Trebuchet MS" w:hAnsi="Trebuchet MS"/>
                <w:b/>
                <w:color w:val="1F4E79" w:themeColor="accent1" w:themeShade="80"/>
              </w:rPr>
              <w:lastRenderedPageBreak/>
              <w:t xml:space="preserve">4S109 Persoane (elevi) care urmează studii/cursuri de formare la încetarea calității de participant </w:t>
            </w:r>
          </w:p>
          <w:p w:rsidR="000E6E22" w:rsidRPr="000E6E22" w:rsidRDefault="000E6E22" w:rsidP="00106327">
            <w:pPr>
              <w:rPr>
                <w:rFonts w:ascii="Trebuchet MS" w:hAnsi="Trebuchet MS"/>
                <w:b/>
                <w:color w:val="1F4E79" w:themeColor="accent1" w:themeShade="80"/>
              </w:rPr>
            </w:pPr>
          </w:p>
          <w:p w:rsidR="000E6E22" w:rsidRPr="000E6E22" w:rsidRDefault="000E6E22" w:rsidP="00106327">
            <w:pPr>
              <w:rPr>
                <w:rFonts w:ascii="Trebuchet MS" w:hAnsi="Trebuchet MS"/>
                <w:b/>
                <w:color w:val="1F4E79" w:themeColor="accent1" w:themeShade="80"/>
              </w:rPr>
            </w:pPr>
            <w:r w:rsidRPr="000E6E22">
              <w:rPr>
                <w:rFonts w:ascii="Trebuchet MS" w:hAnsi="Trebuchet MS"/>
                <w:b/>
                <w:color w:val="1F4E79" w:themeColor="accent1" w:themeShade="80"/>
              </w:rPr>
              <w:t xml:space="preserve"> </w:t>
            </w:r>
            <w:r w:rsidRPr="000E6E22">
              <w:rPr>
                <w:rFonts w:ascii="Trebuchet MS" w:hAnsi="Trebuchet MS"/>
                <w:b/>
                <w:color w:val="1F4E79" w:themeColor="accent1" w:themeShade="80"/>
              </w:rPr>
              <w:tab/>
              <w:t>4S109.1 Persoane (elevi) care urmează studii/cursuri de formare la încetarea calității de participant, din care:  Roma</w:t>
            </w:r>
          </w:p>
          <w:p w:rsidR="000E6E22" w:rsidRPr="000E6E22" w:rsidRDefault="000E6E22" w:rsidP="00106327">
            <w:pPr>
              <w:rPr>
                <w:rFonts w:ascii="Trebuchet MS" w:hAnsi="Trebuchet MS"/>
                <w:b/>
                <w:color w:val="1F4E79" w:themeColor="accent1" w:themeShade="80"/>
              </w:rPr>
            </w:pPr>
          </w:p>
          <w:p w:rsidR="000E6E22" w:rsidRPr="000E6E22" w:rsidRDefault="000E6E22" w:rsidP="00106327">
            <w:pPr>
              <w:rPr>
                <w:rFonts w:ascii="Trebuchet MS" w:hAnsi="Trebuchet MS"/>
                <w:b/>
                <w:color w:val="1F4E79" w:themeColor="accent1" w:themeShade="80"/>
              </w:rPr>
            </w:pPr>
            <w:r w:rsidRPr="000E6E22">
              <w:rPr>
                <w:rFonts w:ascii="Trebuchet MS" w:hAnsi="Trebuchet MS"/>
                <w:b/>
                <w:color w:val="1F4E79" w:themeColor="accent1" w:themeShade="80"/>
              </w:rPr>
              <w:t xml:space="preserve"> </w:t>
            </w:r>
            <w:r w:rsidRPr="000E6E22">
              <w:rPr>
                <w:rFonts w:ascii="Trebuchet MS" w:hAnsi="Trebuchet MS"/>
                <w:b/>
                <w:color w:val="1F4E79" w:themeColor="accent1" w:themeShade="80"/>
              </w:rPr>
              <w:tab/>
              <w:t>4S109.2 Persoane (elevi/ucenici) care urmează studii/cursuri de formare la încetarea calității de participant, din care:  din mediul rural</w:t>
            </w:r>
          </w:p>
        </w:tc>
        <w:tc>
          <w:tcPr>
            <w:tcW w:w="9355" w:type="dxa"/>
            <w:shd w:val="clear" w:color="auto" w:fill="auto"/>
          </w:tcPr>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Acest indicator reprezintă numărul de elevi/ucenici care urmează studii/cursuri de formare la încetarea calității de participant, au fost sprijinite direct în cadrul Obiectivului Specific 6.11 şi care, la data intrării în operațiunile FSE au fost rezidenți ai uneia din regiunile de dezvoltare eligibile.</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EXPLICAȚIILE TERMENILOR</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”Elevul” este persoana înregistrată în sistemul național de educație care urmează învățământul obligatoriu sau un program de formare profesională.</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Sursa: Agreată cu părțile implicate în cadrul atelierului de lucru</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”Urmează studii/cursuri de formare” sunt persoanele care participă la programe de educație/FP.</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 xml:space="preserve">„Program </w:t>
            </w:r>
            <w:proofErr w:type="spellStart"/>
            <w:r w:rsidRPr="000E6E22">
              <w:rPr>
                <w:rFonts w:ascii="Trebuchet MS" w:hAnsi="Trebuchet MS"/>
                <w:color w:val="1F4E79" w:themeColor="accent1" w:themeShade="80"/>
              </w:rPr>
              <w:t>educaţional</w:t>
            </w:r>
            <w:proofErr w:type="spellEnd"/>
            <w:r w:rsidRPr="000E6E22">
              <w:rPr>
                <w:rFonts w:ascii="Trebuchet MS" w:hAnsi="Trebuchet MS"/>
                <w:color w:val="1F4E79" w:themeColor="accent1" w:themeShade="80"/>
              </w:rPr>
              <w:t xml:space="preserve">“ este un program scris de </w:t>
            </w:r>
            <w:proofErr w:type="spellStart"/>
            <w:r w:rsidRPr="000E6E22">
              <w:rPr>
                <w:rFonts w:ascii="Trebuchet MS" w:hAnsi="Trebuchet MS"/>
                <w:color w:val="1F4E79" w:themeColor="accent1" w:themeShade="80"/>
              </w:rPr>
              <w:t>instituţia</w:t>
            </w:r>
            <w:proofErr w:type="spellEnd"/>
            <w:r w:rsidRPr="000E6E22">
              <w:rPr>
                <w:rFonts w:ascii="Trebuchet MS" w:hAnsi="Trebuchet MS"/>
                <w:color w:val="1F4E79" w:themeColor="accent1" w:themeShade="80"/>
              </w:rPr>
              <w:t xml:space="preserve"> sau ministerul </w:t>
            </w:r>
            <w:proofErr w:type="spellStart"/>
            <w:r w:rsidRPr="000E6E22">
              <w:rPr>
                <w:rFonts w:ascii="Trebuchet MS" w:hAnsi="Trebuchet MS"/>
                <w:color w:val="1F4E79" w:themeColor="accent1" w:themeShade="80"/>
              </w:rPr>
              <w:t>educaţiei</w:t>
            </w:r>
            <w:proofErr w:type="spellEnd"/>
            <w:r w:rsidRPr="000E6E22">
              <w:rPr>
                <w:rFonts w:ascii="Trebuchet MS" w:hAnsi="Trebuchet MS"/>
                <w:color w:val="1F4E79" w:themeColor="accent1" w:themeShade="80"/>
              </w:rPr>
              <w:t xml:space="preserve"> care </w:t>
            </w:r>
            <w:proofErr w:type="spellStart"/>
            <w:r w:rsidRPr="000E6E22">
              <w:rPr>
                <w:rFonts w:ascii="Trebuchet MS" w:hAnsi="Trebuchet MS"/>
                <w:color w:val="1F4E79" w:themeColor="accent1" w:themeShade="80"/>
              </w:rPr>
              <w:t>stabileşte</w:t>
            </w:r>
            <w:proofErr w:type="spellEnd"/>
            <w:r w:rsidRPr="000E6E22">
              <w:rPr>
                <w:rFonts w:ascii="Trebuchet MS" w:hAnsi="Trebuchet MS"/>
                <w:color w:val="1F4E79" w:themeColor="accent1" w:themeShade="80"/>
              </w:rPr>
              <w:t xml:space="preserve"> programul de </w:t>
            </w:r>
            <w:proofErr w:type="spellStart"/>
            <w:r w:rsidRPr="000E6E22">
              <w:rPr>
                <w:rFonts w:ascii="Trebuchet MS" w:hAnsi="Trebuchet MS"/>
                <w:color w:val="1F4E79" w:themeColor="accent1" w:themeShade="80"/>
              </w:rPr>
              <w:t>învăţare</w:t>
            </w:r>
            <w:proofErr w:type="spellEnd"/>
            <w:r w:rsidRPr="000E6E22">
              <w:rPr>
                <w:rFonts w:ascii="Trebuchet MS" w:hAnsi="Trebuchet MS"/>
                <w:color w:val="1F4E79" w:themeColor="accent1" w:themeShade="80"/>
              </w:rPr>
              <w:t xml:space="preserve"> pentru fiecare materie în toate etapele de educaţie formală. Mai exact, </w:t>
            </w:r>
            <w:proofErr w:type="spellStart"/>
            <w:r w:rsidRPr="000E6E22">
              <w:rPr>
                <w:rFonts w:ascii="Trebuchet MS" w:hAnsi="Trebuchet MS"/>
                <w:color w:val="1F4E79" w:themeColor="accent1" w:themeShade="80"/>
              </w:rPr>
              <w:t>stabileşte</w:t>
            </w:r>
            <w:proofErr w:type="spellEnd"/>
            <w:r w:rsidRPr="000E6E22">
              <w:rPr>
                <w:rFonts w:ascii="Trebuchet MS" w:hAnsi="Trebuchet MS"/>
                <w:color w:val="1F4E79" w:themeColor="accent1" w:themeShade="80"/>
              </w:rPr>
              <w:t xml:space="preserve"> pentru fiecare arie de dezvoltare, disciplină, domeniul de studiu / modulul de pregătire din planul de </w:t>
            </w:r>
            <w:proofErr w:type="spellStart"/>
            <w:r w:rsidRPr="000E6E22">
              <w:rPr>
                <w:rFonts w:ascii="Trebuchet MS" w:hAnsi="Trebuchet MS"/>
                <w:color w:val="1F4E79" w:themeColor="accent1" w:themeShade="80"/>
              </w:rPr>
              <w:t>învăţământ</w:t>
            </w:r>
            <w:proofErr w:type="spellEnd"/>
            <w:r w:rsidRPr="000E6E22">
              <w:rPr>
                <w:rFonts w:ascii="Trebuchet MS" w:hAnsi="Trebuchet MS"/>
                <w:color w:val="1F4E79" w:themeColor="accent1" w:themeShade="80"/>
              </w:rPr>
              <w:t xml:space="preserve">, </w:t>
            </w:r>
            <w:proofErr w:type="spellStart"/>
            <w:r w:rsidRPr="000E6E22">
              <w:rPr>
                <w:rFonts w:ascii="Trebuchet MS" w:hAnsi="Trebuchet MS"/>
                <w:color w:val="1F4E79" w:themeColor="accent1" w:themeShade="80"/>
              </w:rPr>
              <w:t>finalităţile</w:t>
            </w:r>
            <w:proofErr w:type="spellEnd"/>
            <w:r w:rsidRPr="000E6E22">
              <w:rPr>
                <w:rFonts w:ascii="Trebuchet MS" w:hAnsi="Trebuchet MS"/>
                <w:color w:val="1F4E79" w:themeColor="accent1" w:themeShade="80"/>
              </w:rPr>
              <w:t xml:space="preserve"> urmărite </w:t>
            </w:r>
            <w:proofErr w:type="spellStart"/>
            <w:r w:rsidRPr="000E6E22">
              <w:rPr>
                <w:rFonts w:ascii="Trebuchet MS" w:hAnsi="Trebuchet MS"/>
                <w:color w:val="1F4E79" w:themeColor="accent1" w:themeShade="80"/>
              </w:rPr>
              <w:t>şi</w:t>
            </w:r>
            <w:proofErr w:type="spellEnd"/>
            <w:r w:rsidRPr="000E6E22">
              <w:rPr>
                <w:rFonts w:ascii="Trebuchet MS" w:hAnsi="Trebuchet MS"/>
                <w:color w:val="1F4E79" w:themeColor="accent1" w:themeShade="80"/>
              </w:rPr>
              <w:t xml:space="preserve"> </w:t>
            </w:r>
            <w:proofErr w:type="spellStart"/>
            <w:r w:rsidRPr="000E6E22">
              <w:rPr>
                <w:rFonts w:ascii="Trebuchet MS" w:hAnsi="Trebuchet MS"/>
                <w:color w:val="1F4E79" w:themeColor="accent1" w:themeShade="80"/>
              </w:rPr>
              <w:t>evidenţiază</w:t>
            </w:r>
            <w:proofErr w:type="spellEnd"/>
            <w:r w:rsidRPr="000E6E22">
              <w:rPr>
                <w:rFonts w:ascii="Trebuchet MS" w:hAnsi="Trebuchet MS"/>
                <w:color w:val="1F4E79" w:themeColor="accent1" w:themeShade="80"/>
              </w:rPr>
              <w:t xml:space="preserve"> </w:t>
            </w:r>
            <w:proofErr w:type="spellStart"/>
            <w:r w:rsidRPr="000E6E22">
              <w:rPr>
                <w:rFonts w:ascii="Trebuchet MS" w:hAnsi="Trebuchet MS"/>
                <w:color w:val="1F4E79" w:themeColor="accent1" w:themeShade="80"/>
              </w:rPr>
              <w:t>conţinuturile</w:t>
            </w:r>
            <w:proofErr w:type="spellEnd"/>
            <w:r w:rsidRPr="000E6E22">
              <w:rPr>
                <w:rFonts w:ascii="Trebuchet MS" w:hAnsi="Trebuchet MS"/>
                <w:color w:val="1F4E79" w:themeColor="accent1" w:themeShade="80"/>
              </w:rPr>
              <w:t xml:space="preserve"> fundamentale de ordin teoretic, experimental şi aplicativ, oferind orientări metodologice generale pentru realizarea şi evaluarea acestora.</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Sursa: Legea educației naționale nr. 1/2011, cu modificările și completările ulterioare</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lastRenderedPageBreak/>
              <w:t>”</w:t>
            </w:r>
            <w:proofErr w:type="spellStart"/>
            <w:r w:rsidRPr="000E6E22">
              <w:rPr>
                <w:rFonts w:ascii="Trebuchet MS" w:hAnsi="Trebuchet MS"/>
                <w:color w:val="1F4E79" w:themeColor="accent1" w:themeShade="80"/>
              </w:rPr>
              <w:t>Educaţia</w:t>
            </w:r>
            <w:proofErr w:type="spellEnd"/>
            <w:r w:rsidRPr="000E6E22">
              <w:rPr>
                <w:rFonts w:ascii="Trebuchet MS" w:hAnsi="Trebuchet MS"/>
                <w:color w:val="1F4E79" w:themeColor="accent1" w:themeShade="80"/>
              </w:rPr>
              <w:t xml:space="preserve"> </w:t>
            </w:r>
            <w:proofErr w:type="spellStart"/>
            <w:r w:rsidRPr="000E6E22">
              <w:rPr>
                <w:rFonts w:ascii="Trebuchet MS" w:hAnsi="Trebuchet MS"/>
                <w:color w:val="1F4E79" w:themeColor="accent1" w:themeShade="80"/>
              </w:rPr>
              <w:t>şi</w:t>
            </w:r>
            <w:proofErr w:type="spellEnd"/>
            <w:r w:rsidRPr="000E6E22">
              <w:rPr>
                <w:rFonts w:ascii="Trebuchet MS" w:hAnsi="Trebuchet MS"/>
                <w:color w:val="1F4E79" w:themeColor="accent1" w:themeShade="80"/>
              </w:rPr>
              <w:t xml:space="preserve"> formarea profesională” reprezintă ansamblul coerent şi continuu de </w:t>
            </w:r>
            <w:proofErr w:type="spellStart"/>
            <w:r w:rsidRPr="000E6E22">
              <w:rPr>
                <w:rFonts w:ascii="Trebuchet MS" w:hAnsi="Trebuchet MS"/>
                <w:color w:val="1F4E79" w:themeColor="accent1" w:themeShade="80"/>
              </w:rPr>
              <w:t>activităţi</w:t>
            </w:r>
            <w:proofErr w:type="spellEnd"/>
            <w:r w:rsidRPr="000E6E22">
              <w:rPr>
                <w:rFonts w:ascii="Trebuchet MS" w:hAnsi="Trebuchet MS"/>
                <w:color w:val="1F4E79" w:themeColor="accent1" w:themeShade="80"/>
              </w:rPr>
              <w:t xml:space="preserve"> </w:t>
            </w:r>
            <w:proofErr w:type="spellStart"/>
            <w:r w:rsidRPr="000E6E22">
              <w:rPr>
                <w:rFonts w:ascii="Trebuchet MS" w:hAnsi="Trebuchet MS"/>
                <w:color w:val="1F4E79" w:themeColor="accent1" w:themeShade="80"/>
              </w:rPr>
              <w:t>şi</w:t>
            </w:r>
            <w:proofErr w:type="spellEnd"/>
            <w:r w:rsidRPr="000E6E22">
              <w:rPr>
                <w:rFonts w:ascii="Trebuchet MS" w:hAnsi="Trebuchet MS"/>
                <w:color w:val="1F4E79" w:themeColor="accent1" w:themeShade="80"/>
              </w:rPr>
              <w:t xml:space="preserve"> </w:t>
            </w:r>
            <w:proofErr w:type="spellStart"/>
            <w:r w:rsidRPr="000E6E22">
              <w:rPr>
                <w:rFonts w:ascii="Trebuchet MS" w:hAnsi="Trebuchet MS"/>
                <w:color w:val="1F4E79" w:themeColor="accent1" w:themeShade="80"/>
              </w:rPr>
              <w:t>experienţe</w:t>
            </w:r>
            <w:proofErr w:type="spellEnd"/>
            <w:r w:rsidRPr="000E6E22">
              <w:rPr>
                <w:rFonts w:ascii="Trebuchet MS" w:hAnsi="Trebuchet MS"/>
                <w:color w:val="1F4E79" w:themeColor="accent1" w:themeShade="80"/>
              </w:rPr>
              <w:t xml:space="preserve"> de </w:t>
            </w:r>
            <w:proofErr w:type="spellStart"/>
            <w:r w:rsidRPr="000E6E22">
              <w:rPr>
                <w:rFonts w:ascii="Trebuchet MS" w:hAnsi="Trebuchet MS"/>
                <w:color w:val="1F4E79" w:themeColor="accent1" w:themeShade="80"/>
              </w:rPr>
              <w:t>învăţare</w:t>
            </w:r>
            <w:proofErr w:type="spellEnd"/>
            <w:r w:rsidRPr="000E6E22">
              <w:rPr>
                <w:rFonts w:ascii="Trebuchet MS" w:hAnsi="Trebuchet MS"/>
                <w:color w:val="1F4E79" w:themeColor="accent1" w:themeShade="80"/>
              </w:rPr>
              <w:t xml:space="preserve"> prin care trece subiectul învăţării pe întreaga durată a traseului său </w:t>
            </w:r>
            <w:proofErr w:type="spellStart"/>
            <w:r w:rsidRPr="000E6E22">
              <w:rPr>
                <w:rFonts w:ascii="Trebuchet MS" w:hAnsi="Trebuchet MS"/>
                <w:color w:val="1F4E79" w:themeColor="accent1" w:themeShade="80"/>
              </w:rPr>
              <w:t>educaţional</w:t>
            </w:r>
            <w:proofErr w:type="spellEnd"/>
            <w:r w:rsidRPr="000E6E22">
              <w:rPr>
                <w:rFonts w:ascii="Trebuchet MS" w:hAnsi="Trebuchet MS"/>
                <w:color w:val="1F4E79" w:themeColor="accent1" w:themeShade="80"/>
              </w:rPr>
              <w:t>-formativ.</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Sursa: Legea educației naționale nr. 1/2011, cu modificările și completările ulterioare</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w:t>
            </w:r>
            <w:proofErr w:type="spellStart"/>
            <w:r w:rsidRPr="000E6E22">
              <w:rPr>
                <w:rFonts w:ascii="Trebuchet MS" w:hAnsi="Trebuchet MS"/>
                <w:color w:val="1F4E79" w:themeColor="accent1" w:themeShade="80"/>
              </w:rPr>
              <w:t>Învăţământul</w:t>
            </w:r>
            <w:proofErr w:type="spellEnd"/>
            <w:r w:rsidRPr="000E6E22">
              <w:rPr>
                <w:rFonts w:ascii="Trebuchet MS" w:hAnsi="Trebuchet MS"/>
                <w:color w:val="1F4E79" w:themeColor="accent1" w:themeShade="80"/>
              </w:rPr>
              <w:t xml:space="preserve"> dual” este o formă de organizare a </w:t>
            </w:r>
            <w:proofErr w:type="spellStart"/>
            <w:r w:rsidRPr="000E6E22">
              <w:rPr>
                <w:rFonts w:ascii="Trebuchet MS" w:hAnsi="Trebuchet MS"/>
                <w:color w:val="1F4E79" w:themeColor="accent1" w:themeShade="80"/>
              </w:rPr>
              <w:t>învăţământului</w:t>
            </w:r>
            <w:proofErr w:type="spellEnd"/>
            <w:r w:rsidRPr="000E6E22">
              <w:rPr>
                <w:rFonts w:ascii="Trebuchet MS" w:hAnsi="Trebuchet MS"/>
                <w:color w:val="1F4E79" w:themeColor="accent1" w:themeShade="80"/>
              </w:rPr>
              <w:t xml:space="preserve"> profesional, care se </w:t>
            </w:r>
            <w:proofErr w:type="spellStart"/>
            <w:r w:rsidRPr="000E6E22">
              <w:rPr>
                <w:rFonts w:ascii="Trebuchet MS" w:hAnsi="Trebuchet MS"/>
                <w:color w:val="1F4E79" w:themeColor="accent1" w:themeShade="80"/>
              </w:rPr>
              <w:t>desfăşoară</w:t>
            </w:r>
            <w:proofErr w:type="spellEnd"/>
            <w:r w:rsidRPr="000E6E22">
              <w:rPr>
                <w:rFonts w:ascii="Trebuchet MS" w:hAnsi="Trebuchet MS"/>
                <w:color w:val="1F4E79" w:themeColor="accent1" w:themeShade="80"/>
              </w:rPr>
              <w:t xml:space="preserve"> pe bază de contract de muncă şi combină pregătirea profesională ce se organizează de un operator economic, cu pregătirea organizată în cadrul unei </w:t>
            </w:r>
            <w:proofErr w:type="spellStart"/>
            <w:r w:rsidRPr="000E6E22">
              <w:rPr>
                <w:rFonts w:ascii="Trebuchet MS" w:hAnsi="Trebuchet MS"/>
                <w:color w:val="1F4E79" w:themeColor="accent1" w:themeShade="80"/>
              </w:rPr>
              <w:t>unităţi</w:t>
            </w:r>
            <w:proofErr w:type="spellEnd"/>
            <w:r w:rsidRPr="000E6E22">
              <w:rPr>
                <w:rFonts w:ascii="Trebuchet MS" w:hAnsi="Trebuchet MS"/>
                <w:color w:val="1F4E79" w:themeColor="accent1" w:themeShade="80"/>
              </w:rPr>
              <w:t xml:space="preserve"> de </w:t>
            </w:r>
            <w:proofErr w:type="spellStart"/>
            <w:r w:rsidRPr="000E6E22">
              <w:rPr>
                <w:rFonts w:ascii="Trebuchet MS" w:hAnsi="Trebuchet MS"/>
                <w:color w:val="1F4E79" w:themeColor="accent1" w:themeShade="80"/>
              </w:rPr>
              <w:t>învăţământ</w:t>
            </w:r>
            <w:proofErr w:type="spellEnd"/>
            <w:r w:rsidRPr="000E6E22">
              <w:rPr>
                <w:rFonts w:ascii="Trebuchet MS" w:hAnsi="Trebuchet MS"/>
                <w:color w:val="1F4E79" w:themeColor="accent1" w:themeShade="80"/>
              </w:rPr>
              <w:t xml:space="preserve">. Responsabilitatea privind organizarea </w:t>
            </w:r>
            <w:proofErr w:type="spellStart"/>
            <w:r w:rsidRPr="000E6E22">
              <w:rPr>
                <w:rFonts w:ascii="Trebuchet MS" w:hAnsi="Trebuchet MS"/>
                <w:color w:val="1F4E79" w:themeColor="accent1" w:themeShade="80"/>
              </w:rPr>
              <w:t>şi</w:t>
            </w:r>
            <w:proofErr w:type="spellEnd"/>
            <w:r w:rsidRPr="000E6E22">
              <w:rPr>
                <w:rFonts w:ascii="Trebuchet MS" w:hAnsi="Trebuchet MS"/>
                <w:color w:val="1F4E79" w:themeColor="accent1" w:themeShade="80"/>
              </w:rPr>
              <w:t xml:space="preserve"> </w:t>
            </w:r>
            <w:proofErr w:type="spellStart"/>
            <w:r w:rsidRPr="000E6E22">
              <w:rPr>
                <w:rFonts w:ascii="Trebuchet MS" w:hAnsi="Trebuchet MS"/>
                <w:color w:val="1F4E79" w:themeColor="accent1" w:themeShade="80"/>
              </w:rPr>
              <w:t>funcţionarea</w:t>
            </w:r>
            <w:proofErr w:type="spellEnd"/>
            <w:r w:rsidRPr="000E6E22">
              <w:rPr>
                <w:rFonts w:ascii="Trebuchet MS" w:hAnsi="Trebuchet MS"/>
                <w:color w:val="1F4E79" w:themeColor="accent1" w:themeShade="80"/>
              </w:rPr>
              <w:t xml:space="preserve"> este partajată între operatorul economic şi unitatea de învăţământ.</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Sursa: Legea educației naționale nr.  1/2011, cu modificările și completările ulterioare</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 xml:space="preserve">"La încetarea calității de participant" se </w:t>
            </w:r>
            <w:proofErr w:type="spellStart"/>
            <w:r w:rsidRPr="000E6E22">
              <w:rPr>
                <w:rFonts w:ascii="Trebuchet MS" w:hAnsi="Trebuchet MS"/>
                <w:color w:val="1F4E79" w:themeColor="accent1" w:themeShade="80"/>
              </w:rPr>
              <w:t>înţelege</w:t>
            </w:r>
            <w:proofErr w:type="spellEnd"/>
            <w:r w:rsidRPr="000E6E22">
              <w:rPr>
                <w:rFonts w:ascii="Trebuchet MS" w:hAnsi="Trebuchet MS"/>
                <w:color w:val="1F4E79" w:themeColor="accent1" w:themeShade="80"/>
              </w:rPr>
              <w:t xml:space="preserve"> până la patru săptămâni de la data </w:t>
            </w:r>
            <w:proofErr w:type="spellStart"/>
            <w:r w:rsidRPr="000E6E22">
              <w:rPr>
                <w:rFonts w:ascii="Trebuchet MS" w:hAnsi="Trebuchet MS"/>
                <w:color w:val="1F4E79" w:themeColor="accent1" w:themeShade="80"/>
              </w:rPr>
              <w:t>ieşirii</w:t>
            </w:r>
            <w:proofErr w:type="spellEnd"/>
            <w:r w:rsidRPr="000E6E22">
              <w:rPr>
                <w:rFonts w:ascii="Trebuchet MS" w:hAnsi="Trebuchet MS"/>
                <w:color w:val="1F4E79" w:themeColor="accent1" w:themeShade="80"/>
              </w:rPr>
              <w:t xml:space="preserve"> din intervenție a participantului.</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Sursa: Orientările Comisiei Europene pentru Monitorizarea și Evaluarea Fondului Social European, Anexa C1</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 xml:space="preserve">„Data intrării în operațiunile FSE” reprezintă „data la care persoana a beneficiat prima dată de sprijinul oferit prin </w:t>
            </w:r>
            <w:proofErr w:type="spellStart"/>
            <w:r w:rsidRPr="000E6E22">
              <w:rPr>
                <w:rFonts w:ascii="Trebuchet MS" w:hAnsi="Trebuchet MS"/>
                <w:color w:val="1F4E79" w:themeColor="accent1" w:themeShade="80"/>
              </w:rPr>
              <w:t>operaţiune</w:t>
            </w:r>
            <w:proofErr w:type="spellEnd"/>
            <w:r w:rsidRPr="000E6E22">
              <w:rPr>
                <w:rFonts w:ascii="Trebuchet MS" w:hAnsi="Trebuchet MS"/>
                <w:color w:val="1F4E79" w:themeColor="accent1" w:themeShade="80"/>
              </w:rPr>
              <w:t xml:space="preserve">”. </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Sursa: Anexa D – Orientare practică privind colectarea şi validarea datelor din orientările Comisiei Europene</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”Operațiune”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Sursa: Regulament (UE) Nr. 1303/2013 al Parlamentului European și al Consiliului din 17 decembrie 2013 de stabilire a unor dispoziții comune</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DATELE VOR FI COLECTATE, MONITORIZATE ŞI RAPORTATE PENTRU URMĂTOARELE CATEGORII:</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 xml:space="preserve"> </w:t>
            </w:r>
            <w:r w:rsidRPr="000E6E22">
              <w:rPr>
                <w:rFonts w:ascii="Trebuchet MS" w:hAnsi="Trebuchet MS"/>
                <w:color w:val="1F4E79" w:themeColor="accent1" w:themeShade="80"/>
              </w:rPr>
              <w:tab/>
              <w:t xml:space="preserve">Persoane care </w:t>
            </w:r>
            <w:proofErr w:type="spellStart"/>
            <w:r w:rsidRPr="000E6E22">
              <w:rPr>
                <w:rFonts w:ascii="Trebuchet MS" w:hAnsi="Trebuchet MS"/>
                <w:color w:val="1F4E79" w:themeColor="accent1" w:themeShade="80"/>
              </w:rPr>
              <w:t>aparţin</w:t>
            </w:r>
            <w:proofErr w:type="spellEnd"/>
            <w:r w:rsidRPr="000E6E22">
              <w:rPr>
                <w:rFonts w:ascii="Trebuchet MS" w:hAnsi="Trebuchet MS"/>
                <w:color w:val="1F4E79" w:themeColor="accent1" w:themeShade="80"/>
              </w:rPr>
              <w:t xml:space="preserve"> </w:t>
            </w:r>
            <w:proofErr w:type="spellStart"/>
            <w:r w:rsidRPr="000E6E22">
              <w:rPr>
                <w:rFonts w:ascii="Trebuchet MS" w:hAnsi="Trebuchet MS"/>
                <w:color w:val="1F4E79" w:themeColor="accent1" w:themeShade="80"/>
              </w:rPr>
              <w:t>minorităţilor</w:t>
            </w:r>
            <w:proofErr w:type="spellEnd"/>
            <w:r w:rsidRPr="000E6E22">
              <w:rPr>
                <w:rFonts w:ascii="Trebuchet MS" w:hAnsi="Trebuchet MS"/>
                <w:color w:val="1F4E79" w:themeColor="accent1" w:themeShade="80"/>
              </w:rPr>
              <w:t xml:space="preserve"> de etnie romă: persoana care se declară ca </w:t>
            </w:r>
            <w:proofErr w:type="spellStart"/>
            <w:r w:rsidRPr="000E6E22">
              <w:rPr>
                <w:rFonts w:ascii="Trebuchet MS" w:hAnsi="Trebuchet MS"/>
                <w:color w:val="1F4E79" w:themeColor="accent1" w:themeShade="80"/>
              </w:rPr>
              <w:t>aparţinând</w:t>
            </w:r>
            <w:proofErr w:type="spellEnd"/>
            <w:r w:rsidRPr="000E6E22">
              <w:rPr>
                <w:rFonts w:ascii="Trebuchet MS" w:hAnsi="Trebuchet MS"/>
                <w:color w:val="1F4E79" w:themeColor="accent1" w:themeShade="80"/>
              </w:rPr>
              <w:t xml:space="preserve"> </w:t>
            </w:r>
            <w:proofErr w:type="spellStart"/>
            <w:r w:rsidRPr="000E6E22">
              <w:rPr>
                <w:rFonts w:ascii="Trebuchet MS" w:hAnsi="Trebuchet MS"/>
                <w:color w:val="1F4E79" w:themeColor="accent1" w:themeShade="80"/>
              </w:rPr>
              <w:t>minorităţilor</w:t>
            </w:r>
            <w:proofErr w:type="spellEnd"/>
            <w:r w:rsidRPr="000E6E22">
              <w:rPr>
                <w:rFonts w:ascii="Trebuchet MS" w:hAnsi="Trebuchet MS"/>
                <w:color w:val="1F4E79" w:themeColor="accent1" w:themeShade="80"/>
              </w:rPr>
              <w:t xml:space="preserve"> de etnie romă </w:t>
            </w:r>
            <w:proofErr w:type="spellStart"/>
            <w:r w:rsidRPr="000E6E22">
              <w:rPr>
                <w:rFonts w:ascii="Trebuchet MS" w:hAnsi="Trebuchet MS"/>
                <w:color w:val="1F4E79" w:themeColor="accent1" w:themeShade="80"/>
              </w:rPr>
              <w:t>şi</w:t>
            </w:r>
            <w:proofErr w:type="spellEnd"/>
            <w:r w:rsidRPr="000E6E22">
              <w:rPr>
                <w:rFonts w:ascii="Trebuchet MS" w:hAnsi="Trebuchet MS"/>
                <w:color w:val="1F4E79" w:themeColor="accent1" w:themeShade="80"/>
              </w:rPr>
              <w:t xml:space="preserve"> care </w:t>
            </w:r>
            <w:proofErr w:type="spellStart"/>
            <w:r w:rsidRPr="000E6E22">
              <w:rPr>
                <w:rFonts w:ascii="Trebuchet MS" w:hAnsi="Trebuchet MS"/>
                <w:color w:val="1F4E79" w:themeColor="accent1" w:themeShade="80"/>
              </w:rPr>
              <w:t>îndeplineşte</w:t>
            </w:r>
            <w:proofErr w:type="spellEnd"/>
            <w:r w:rsidRPr="000E6E22">
              <w:rPr>
                <w:rFonts w:ascii="Trebuchet MS" w:hAnsi="Trebuchet MS"/>
                <w:color w:val="1F4E79" w:themeColor="accent1" w:themeShade="80"/>
              </w:rPr>
              <w:t xml:space="preserve"> cumulativ criteriile stabilite în cadrul </w:t>
            </w:r>
            <w:proofErr w:type="spellStart"/>
            <w:r w:rsidRPr="000E6E22">
              <w:rPr>
                <w:rFonts w:ascii="Trebuchet MS" w:hAnsi="Trebuchet MS"/>
                <w:color w:val="1F4E79" w:themeColor="accent1" w:themeShade="80"/>
              </w:rPr>
              <w:t>definiţiei</w:t>
            </w:r>
            <w:proofErr w:type="spellEnd"/>
            <w:r w:rsidRPr="000E6E22">
              <w:rPr>
                <w:rFonts w:ascii="Trebuchet MS" w:hAnsi="Trebuchet MS"/>
                <w:color w:val="1F4E79" w:themeColor="accent1" w:themeShade="80"/>
              </w:rPr>
              <w:t xml:space="preserve"> generale</w:t>
            </w:r>
          </w:p>
          <w:p w:rsidR="000E6E22" w:rsidRPr="000E6E22" w:rsidRDefault="000E6E22" w:rsidP="00106327">
            <w:pPr>
              <w:jc w:val="both"/>
              <w:rPr>
                <w:rFonts w:ascii="Trebuchet MS" w:hAnsi="Trebuchet MS"/>
                <w:color w:val="1F4E79" w:themeColor="accent1" w:themeShade="80"/>
              </w:rPr>
            </w:pPr>
            <w:r w:rsidRPr="000E6E22">
              <w:rPr>
                <w:rFonts w:ascii="Trebuchet MS" w:hAnsi="Trebuchet MS"/>
                <w:color w:val="1F4E79" w:themeColor="accent1" w:themeShade="80"/>
              </w:rPr>
              <w:t xml:space="preserve"> </w:t>
            </w:r>
            <w:r w:rsidRPr="000E6E22">
              <w:rPr>
                <w:rFonts w:ascii="Trebuchet MS" w:hAnsi="Trebuchet MS"/>
                <w:color w:val="1F4E79" w:themeColor="accent1" w:themeShade="80"/>
              </w:rPr>
              <w:tab/>
              <w:t xml:space="preserve">Persoane din zonele rurale: care locuiesc în zonele rurale (sat / comună) conform Legii nr. 351/2001 privind aprobarea Planului de amenajare a teritoriului </w:t>
            </w:r>
            <w:proofErr w:type="spellStart"/>
            <w:r w:rsidRPr="000E6E22">
              <w:rPr>
                <w:rFonts w:ascii="Trebuchet MS" w:hAnsi="Trebuchet MS"/>
                <w:color w:val="1F4E79" w:themeColor="accent1" w:themeShade="80"/>
              </w:rPr>
              <w:t>naţional</w:t>
            </w:r>
            <w:proofErr w:type="spellEnd"/>
            <w:r w:rsidRPr="000E6E22">
              <w:rPr>
                <w:rFonts w:ascii="Trebuchet MS" w:hAnsi="Trebuchet MS"/>
                <w:color w:val="1F4E79" w:themeColor="accent1" w:themeShade="80"/>
              </w:rPr>
              <w:t xml:space="preserve"> - </w:t>
            </w:r>
            <w:proofErr w:type="spellStart"/>
            <w:r w:rsidRPr="000E6E22">
              <w:rPr>
                <w:rFonts w:ascii="Trebuchet MS" w:hAnsi="Trebuchet MS"/>
                <w:color w:val="1F4E79" w:themeColor="accent1" w:themeShade="80"/>
              </w:rPr>
              <w:t>Secţiunea</w:t>
            </w:r>
            <w:proofErr w:type="spellEnd"/>
            <w:r w:rsidRPr="000E6E22">
              <w:rPr>
                <w:rFonts w:ascii="Trebuchet MS" w:hAnsi="Trebuchet MS"/>
                <w:color w:val="1F4E79" w:themeColor="accent1" w:themeShade="80"/>
              </w:rPr>
              <w:t xml:space="preserve"> IV, </w:t>
            </w:r>
            <w:proofErr w:type="spellStart"/>
            <w:r w:rsidRPr="000E6E22">
              <w:rPr>
                <w:rFonts w:ascii="Trebuchet MS" w:hAnsi="Trebuchet MS"/>
                <w:color w:val="1F4E79" w:themeColor="accent1" w:themeShade="80"/>
              </w:rPr>
              <w:t>Reţeaua</w:t>
            </w:r>
            <w:proofErr w:type="spellEnd"/>
            <w:r w:rsidRPr="000E6E22">
              <w:rPr>
                <w:rFonts w:ascii="Trebuchet MS" w:hAnsi="Trebuchet MS"/>
                <w:color w:val="1F4E79" w:themeColor="accent1" w:themeShade="80"/>
              </w:rPr>
              <w:t xml:space="preserve"> de </w:t>
            </w:r>
            <w:proofErr w:type="spellStart"/>
            <w:r w:rsidRPr="000E6E22">
              <w:rPr>
                <w:rFonts w:ascii="Trebuchet MS" w:hAnsi="Trebuchet MS"/>
                <w:color w:val="1F4E79" w:themeColor="accent1" w:themeShade="80"/>
              </w:rPr>
              <w:t>localităţi</w:t>
            </w:r>
            <w:proofErr w:type="spellEnd"/>
            <w:r w:rsidRPr="000E6E22">
              <w:rPr>
                <w:rFonts w:ascii="Trebuchet MS" w:hAnsi="Trebuchet MS"/>
                <w:color w:val="1F4E79" w:themeColor="accent1" w:themeShade="80"/>
              </w:rPr>
              <w:t>, Anexa I.</w:t>
            </w:r>
          </w:p>
        </w:tc>
      </w:tr>
      <w:tr w:rsidR="00002315" w:rsidRPr="00E85E19" w:rsidTr="003722E3">
        <w:tc>
          <w:tcPr>
            <w:tcW w:w="3256" w:type="dxa"/>
          </w:tcPr>
          <w:p w:rsidR="00347AAD" w:rsidRPr="00E85E19" w:rsidRDefault="00347AAD" w:rsidP="00106327">
            <w:pPr>
              <w:tabs>
                <w:tab w:val="left" w:pos="1455"/>
              </w:tabs>
              <w:jc w:val="both"/>
              <w:rPr>
                <w:rFonts w:ascii="Trebuchet MS" w:hAnsi="Trebuchet MS"/>
                <w:b/>
                <w:color w:val="1F4E79" w:themeColor="accent1" w:themeShade="80"/>
              </w:rPr>
            </w:pPr>
            <w:r w:rsidRPr="00E85E19">
              <w:rPr>
                <w:rFonts w:ascii="Trebuchet MS" w:hAnsi="Trebuchet MS"/>
                <w:b/>
                <w:color w:val="1F4E79" w:themeColor="accent1" w:themeShade="80"/>
              </w:rPr>
              <w:lastRenderedPageBreak/>
              <w:t>4S120 Persoane (elevi/</w:t>
            </w:r>
          </w:p>
          <w:p w:rsidR="00347AAD" w:rsidRPr="00E85E19" w:rsidRDefault="00347AAD" w:rsidP="00106327">
            <w:pPr>
              <w:tabs>
                <w:tab w:val="left" w:pos="1455"/>
              </w:tabs>
              <w:jc w:val="both"/>
              <w:rPr>
                <w:rFonts w:ascii="Trebuchet MS" w:hAnsi="Trebuchet MS"/>
                <w:b/>
                <w:color w:val="1F4E79" w:themeColor="accent1" w:themeShade="80"/>
              </w:rPr>
            </w:pPr>
            <w:r w:rsidRPr="00E85E19">
              <w:rPr>
                <w:rFonts w:ascii="Trebuchet MS" w:hAnsi="Trebuchet MS"/>
                <w:b/>
                <w:color w:val="1F4E79" w:themeColor="accent1" w:themeShade="80"/>
              </w:rPr>
              <w:lastRenderedPageBreak/>
              <w:t xml:space="preserve"> ucenici) din care Roma/ din mediul rural certificate la</w:t>
            </w:r>
          </w:p>
          <w:p w:rsidR="00347AAD" w:rsidRPr="00E85E19" w:rsidRDefault="00347AAD" w:rsidP="00106327">
            <w:pPr>
              <w:tabs>
                <w:tab w:val="left" w:pos="1455"/>
              </w:tabs>
              <w:jc w:val="both"/>
              <w:rPr>
                <w:rFonts w:ascii="Trebuchet MS" w:hAnsi="Trebuchet MS"/>
                <w:b/>
                <w:color w:val="1F4E79" w:themeColor="accent1" w:themeShade="80"/>
              </w:rPr>
            </w:pPr>
            <w:r w:rsidRPr="00E85E19">
              <w:rPr>
                <w:rFonts w:ascii="Trebuchet MS" w:hAnsi="Trebuchet MS"/>
                <w:b/>
                <w:color w:val="1F4E79" w:themeColor="accent1" w:themeShade="80"/>
              </w:rPr>
              <w:t xml:space="preserve"> încetarea calității de</w:t>
            </w:r>
          </w:p>
          <w:p w:rsidR="00347AAD" w:rsidRPr="00E85E19" w:rsidRDefault="00347AAD" w:rsidP="00106327">
            <w:pPr>
              <w:tabs>
                <w:tab w:val="left" w:pos="1455"/>
              </w:tabs>
              <w:jc w:val="both"/>
              <w:rPr>
                <w:rFonts w:ascii="Trebuchet MS" w:hAnsi="Trebuchet MS"/>
                <w:b/>
                <w:color w:val="1F4E79" w:themeColor="accent1" w:themeShade="80"/>
              </w:rPr>
            </w:pPr>
            <w:r w:rsidRPr="00E85E19">
              <w:rPr>
                <w:rFonts w:ascii="Trebuchet MS" w:hAnsi="Trebuchet MS"/>
                <w:b/>
                <w:color w:val="1F4E79" w:themeColor="accent1" w:themeShade="80"/>
              </w:rPr>
              <w:t xml:space="preserve"> participant, din care:</w:t>
            </w:r>
          </w:p>
          <w:p w:rsidR="00347AAD" w:rsidRPr="00E85E19" w:rsidRDefault="00347AAD" w:rsidP="00106327">
            <w:pPr>
              <w:tabs>
                <w:tab w:val="left" w:pos="1455"/>
              </w:tabs>
              <w:jc w:val="both"/>
              <w:rPr>
                <w:rFonts w:ascii="Trebuchet MS" w:hAnsi="Trebuchet MS"/>
                <w:b/>
                <w:color w:val="1F4E79" w:themeColor="accent1" w:themeShade="80"/>
              </w:rPr>
            </w:pPr>
            <w:r w:rsidRPr="00E85E19">
              <w:rPr>
                <w:rFonts w:ascii="Trebuchet MS" w:hAnsi="Trebuchet MS"/>
                <w:b/>
                <w:color w:val="1F4E79" w:themeColor="accent1" w:themeShade="80"/>
              </w:rPr>
              <w:t xml:space="preserve"> elevi/ucenici</w:t>
            </w:r>
          </w:p>
        </w:tc>
        <w:tc>
          <w:tcPr>
            <w:tcW w:w="9355" w:type="dxa"/>
          </w:tcPr>
          <w:p w:rsidR="00347AAD" w:rsidRPr="00E85E19" w:rsidRDefault="00347AAD" w:rsidP="00106327">
            <w:pPr>
              <w:jc w:val="both"/>
              <w:rPr>
                <w:rFonts w:ascii="Trebuchet MS" w:hAnsi="Trebuchet MS"/>
                <w:color w:val="1F4E79" w:themeColor="accent1" w:themeShade="80"/>
              </w:rPr>
            </w:pPr>
            <w:r w:rsidRPr="00E85E19">
              <w:rPr>
                <w:rFonts w:ascii="Trebuchet MS" w:hAnsi="Trebuchet MS"/>
                <w:color w:val="1F4E79" w:themeColor="accent1" w:themeShade="80"/>
              </w:rPr>
              <w:lastRenderedPageBreak/>
              <w:t>”Elevul este persoana înregistrată în sistemul național de educație care urmează învățământul obligatoriu sau un program de formare profesională inițială.</w:t>
            </w:r>
          </w:p>
          <w:p w:rsidR="00347AAD" w:rsidRPr="00E85E19" w:rsidRDefault="00347AAD" w:rsidP="00106327">
            <w:pPr>
              <w:jc w:val="both"/>
              <w:rPr>
                <w:rFonts w:ascii="Trebuchet MS" w:hAnsi="Trebuchet MS"/>
                <w:color w:val="1F4E79" w:themeColor="accent1" w:themeShade="80"/>
              </w:rPr>
            </w:pPr>
            <w:r w:rsidRPr="00E85E19">
              <w:rPr>
                <w:rFonts w:ascii="Trebuchet MS" w:hAnsi="Trebuchet MS"/>
                <w:color w:val="1F4E79" w:themeColor="accent1" w:themeShade="80"/>
              </w:rPr>
              <w:lastRenderedPageBreak/>
              <w:br/>
              <w:t>Sursa: Agreată cu părțile implicate în cadrul atelierului de lucru</w:t>
            </w:r>
          </w:p>
          <w:p w:rsidR="00347AAD" w:rsidRPr="00E85E19" w:rsidRDefault="00347AAD" w:rsidP="00106327">
            <w:pPr>
              <w:jc w:val="both"/>
              <w:rPr>
                <w:rFonts w:ascii="Trebuchet MS" w:hAnsi="Trebuchet MS"/>
                <w:color w:val="1F4E79" w:themeColor="accent1" w:themeShade="80"/>
              </w:rPr>
            </w:pPr>
            <w:r w:rsidRPr="00E85E19">
              <w:rPr>
                <w:rFonts w:ascii="Trebuchet MS" w:hAnsi="Trebuchet MS"/>
                <w:color w:val="1F4E79" w:themeColor="accent1" w:themeShade="80"/>
              </w:rPr>
              <w:br/>
              <w:t xml:space="preserve">„Învăţământul secundar inferior sau gimnazial” (ISCED 2): participarea la acest nivel de învățământ durează minim 4 ani (cuprinde clasele V-VIII); acesta asigură educaţia generală a elevilor cu vârsta între 11 şi 15 ani. Învăţământul gimnazial se organizează şi funcţionează, de regulă, cu program de dimineaţă. </w:t>
            </w:r>
          </w:p>
          <w:p w:rsidR="00347AAD" w:rsidRPr="00E85E19" w:rsidRDefault="00347AAD" w:rsidP="00106327">
            <w:pPr>
              <w:jc w:val="both"/>
              <w:rPr>
                <w:rFonts w:ascii="Trebuchet MS" w:hAnsi="Trebuchet MS"/>
                <w:color w:val="1F4E79" w:themeColor="accent1" w:themeShade="80"/>
              </w:rPr>
            </w:pPr>
            <w:r w:rsidRPr="00E85E19">
              <w:rPr>
                <w:rFonts w:ascii="Trebuchet MS" w:hAnsi="Trebuchet MS"/>
                <w:color w:val="1F4E79" w:themeColor="accent1" w:themeShade="80"/>
              </w:rPr>
              <w:br/>
              <w:t>Sursa: Institutul Național de Statistică și Legea educației naționale 1/2011, cu modificările și completările ulterioare</w:t>
            </w:r>
          </w:p>
          <w:p w:rsidR="00347AAD" w:rsidRPr="00E85E19" w:rsidRDefault="00AC29D0" w:rsidP="00106327">
            <w:pPr>
              <w:jc w:val="both"/>
              <w:rPr>
                <w:rFonts w:ascii="Trebuchet MS" w:hAnsi="Trebuchet MS"/>
                <w:color w:val="1F4E79" w:themeColor="accent1" w:themeShade="80"/>
              </w:rPr>
            </w:pPr>
            <w:r>
              <w:rPr>
                <w:rFonts w:ascii="Trebuchet MS" w:hAnsi="Trebuchet MS"/>
                <w:color w:val="1F4E79" w:themeColor="accent1" w:themeShade="80"/>
              </w:rPr>
              <w:t xml:space="preserve"> </w:t>
            </w:r>
            <w:r w:rsidR="00347AAD" w:rsidRPr="00E85E19">
              <w:rPr>
                <w:rFonts w:ascii="Trebuchet MS" w:hAnsi="Trebuchet MS"/>
                <w:color w:val="1F4E79" w:themeColor="accent1" w:themeShade="80"/>
              </w:rPr>
              <w:br/>
              <w:t>„Învăţământul secundar superior” (ISCED 3) asigură educaţia generală şi/ sau specializarea elevilor cu vârsta între 15 şi 19 ani, respectiv 15-17/18 ani și poate fi:</w:t>
            </w:r>
          </w:p>
          <w:p w:rsidR="00347AAD" w:rsidRPr="00E85E19" w:rsidRDefault="00347AAD"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w:t>
            </w:r>
            <w:r w:rsidRPr="00E85E19">
              <w:rPr>
                <w:rFonts w:ascii="Trebuchet MS" w:hAnsi="Trebuchet MS"/>
                <w:color w:val="1F4E79" w:themeColor="accent1" w:themeShade="80"/>
              </w:rPr>
              <w:br/>
              <w:t>- învăţământ liceal, care cuprinde clasele de liceu IX-XII/XIII, cu următoarele filiere: teoretică, vocaţională şi tehnologică;</w:t>
            </w:r>
          </w:p>
          <w:p w:rsidR="00347AAD" w:rsidRPr="00E85E19" w:rsidRDefault="00347AAD"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w:t>
            </w:r>
            <w:r w:rsidRPr="00E85E19">
              <w:rPr>
                <w:rFonts w:ascii="Trebuchet MS" w:hAnsi="Trebuchet MS"/>
                <w:color w:val="1F4E79" w:themeColor="accent1" w:themeShade="80"/>
              </w:rPr>
              <w:br/>
              <w:t>- învăţământ profesional cu durata de minimum 3 ani.</w:t>
            </w:r>
          </w:p>
          <w:p w:rsidR="00347AAD" w:rsidRPr="00E85E19" w:rsidRDefault="00347AAD" w:rsidP="00106327">
            <w:pPr>
              <w:jc w:val="both"/>
              <w:rPr>
                <w:rFonts w:ascii="Trebuchet MS" w:hAnsi="Trebuchet MS"/>
                <w:color w:val="1F4E79" w:themeColor="accent1" w:themeShade="80"/>
              </w:rPr>
            </w:pPr>
            <w:r w:rsidRPr="00E85E19">
              <w:rPr>
                <w:rFonts w:ascii="Trebuchet MS" w:hAnsi="Trebuchet MS"/>
                <w:color w:val="1F4E79" w:themeColor="accent1" w:themeShade="80"/>
              </w:rPr>
              <w:br/>
              <w:t>Sursa: Institutul Național de Statistică și Legea educației naționale 1/2011, cu modificările și completările ulterioare</w:t>
            </w:r>
          </w:p>
          <w:p w:rsidR="00347AAD" w:rsidRPr="00E85E19" w:rsidRDefault="00347AAD"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w:t>
            </w:r>
            <w:r w:rsidRPr="00E85E19">
              <w:rPr>
                <w:rFonts w:ascii="Trebuchet MS" w:hAnsi="Trebuchet MS"/>
                <w:color w:val="1F4E79" w:themeColor="accent1" w:themeShade="80"/>
              </w:rPr>
              <w:br/>
            </w:r>
            <w:r w:rsidRPr="00E85E19">
              <w:rPr>
                <w:rFonts w:ascii="Trebuchet MS" w:hAnsi="Trebuchet MS"/>
                <w:color w:val="1F4E79" w:themeColor="accent1" w:themeShade="80"/>
              </w:rPr>
              <w:br/>
              <w:t>”Nivelurile de calificare 3-5”: Descriptorii de definire ai nivelurilor Cadrului naţional al calificărilor, respectiv cunoștințele, abilitățile și competențele aferente fiecărui nivel sunt definite în cadrul Hotărârii nr. 918/2013 privind aprobarea Cadrului naţional al calificărilor, cu modificările și completările ulterioare.</w:t>
            </w:r>
            <w:r w:rsidRPr="00E85E19">
              <w:rPr>
                <w:rFonts w:ascii="Trebuchet MS" w:hAnsi="Trebuchet MS"/>
                <w:color w:val="1F4E79" w:themeColor="accent1" w:themeShade="80"/>
              </w:rPr>
              <w:br/>
            </w:r>
            <w:r w:rsidRPr="00E85E19">
              <w:rPr>
                <w:rFonts w:ascii="Trebuchet MS" w:hAnsi="Trebuchet MS"/>
                <w:color w:val="1F4E79" w:themeColor="accent1" w:themeShade="80"/>
              </w:rPr>
              <w:br/>
              <w:t xml:space="preserve">„Certificarea” reprezintă procesul de </w:t>
            </w:r>
            <w:proofErr w:type="spellStart"/>
            <w:r w:rsidRPr="00E85E19">
              <w:rPr>
                <w:rFonts w:ascii="Trebuchet MS" w:hAnsi="Trebuchet MS"/>
                <w:color w:val="1F4E79" w:themeColor="accent1" w:themeShade="80"/>
              </w:rPr>
              <w:t>recunoaştere</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şi</w:t>
            </w:r>
            <w:proofErr w:type="spellEnd"/>
            <w:r w:rsidRPr="00E85E19">
              <w:rPr>
                <w:rFonts w:ascii="Trebuchet MS" w:hAnsi="Trebuchet MS"/>
                <w:color w:val="1F4E79" w:themeColor="accent1" w:themeShade="80"/>
              </w:rPr>
              <w:t xml:space="preserve"> înregistrare oficială a realizării </w:t>
            </w:r>
            <w:proofErr w:type="spellStart"/>
            <w:r w:rsidRPr="00E85E19">
              <w:rPr>
                <w:rFonts w:ascii="Trebuchet MS" w:hAnsi="Trebuchet MS"/>
                <w:color w:val="1F4E79" w:themeColor="accent1" w:themeShade="80"/>
              </w:rPr>
              <w:t>şi</w:t>
            </w:r>
            <w:proofErr w:type="spellEnd"/>
            <w:r w:rsidRPr="00E85E19">
              <w:rPr>
                <w:rFonts w:ascii="Trebuchet MS" w:hAnsi="Trebuchet MS"/>
                <w:color w:val="1F4E79" w:themeColor="accent1" w:themeShade="80"/>
              </w:rPr>
              <w:t xml:space="preserve"> a </w:t>
            </w:r>
            <w:proofErr w:type="spellStart"/>
            <w:r w:rsidRPr="00E85E19">
              <w:rPr>
                <w:rFonts w:ascii="Trebuchet MS" w:hAnsi="Trebuchet MS"/>
                <w:color w:val="1F4E79" w:themeColor="accent1" w:themeShade="80"/>
              </w:rPr>
              <w:t>competenţei</w:t>
            </w:r>
            <w:proofErr w:type="spellEnd"/>
            <w:r w:rsidRPr="00E85E19">
              <w:rPr>
                <w:rFonts w:ascii="Trebuchet MS" w:hAnsi="Trebuchet MS"/>
                <w:color w:val="1F4E79" w:themeColor="accent1" w:themeShade="80"/>
              </w:rPr>
              <w:t xml:space="preserve"> persoanelor care au studiat prin furnizarea unei dovezi documentare.</w:t>
            </w:r>
            <w:r w:rsidRPr="00E85E19">
              <w:rPr>
                <w:rFonts w:ascii="Trebuchet MS" w:hAnsi="Trebuchet MS"/>
                <w:color w:val="1F4E79" w:themeColor="accent1" w:themeShade="80"/>
              </w:rPr>
              <w:br/>
              <w:t>Sursa: Glosar de termeni tehnici folosiți în învățământul tehnic și profesional din România - http://www.tvet.ro/Anexe/x/Glossary%20Eng-Rom.pdf</w:t>
            </w:r>
            <w:r w:rsidRPr="00E85E19">
              <w:rPr>
                <w:rFonts w:ascii="Trebuchet MS" w:hAnsi="Trebuchet MS"/>
                <w:color w:val="1F4E79" w:themeColor="accent1" w:themeShade="80"/>
              </w:rPr>
              <w:br/>
            </w:r>
            <w:r w:rsidRPr="00E85E19">
              <w:rPr>
                <w:rFonts w:ascii="Trebuchet MS" w:hAnsi="Trebuchet MS"/>
                <w:color w:val="1F4E79" w:themeColor="accent1" w:themeShade="80"/>
              </w:rPr>
              <w:br/>
              <w:t xml:space="preserve">"La încetarea calității de participant" se </w:t>
            </w:r>
            <w:proofErr w:type="spellStart"/>
            <w:r w:rsidRPr="00E85E19">
              <w:rPr>
                <w:rFonts w:ascii="Trebuchet MS" w:hAnsi="Trebuchet MS"/>
                <w:color w:val="1F4E79" w:themeColor="accent1" w:themeShade="80"/>
              </w:rPr>
              <w:t>înţelege</w:t>
            </w:r>
            <w:proofErr w:type="spellEnd"/>
            <w:r w:rsidRPr="00E85E19">
              <w:rPr>
                <w:rFonts w:ascii="Trebuchet MS" w:hAnsi="Trebuchet MS"/>
                <w:color w:val="1F4E79" w:themeColor="accent1" w:themeShade="80"/>
              </w:rPr>
              <w:t xml:space="preserve"> până la patru săptămâni de la data </w:t>
            </w:r>
            <w:proofErr w:type="spellStart"/>
            <w:r w:rsidRPr="00E85E19">
              <w:rPr>
                <w:rFonts w:ascii="Trebuchet MS" w:hAnsi="Trebuchet MS"/>
                <w:color w:val="1F4E79" w:themeColor="accent1" w:themeShade="80"/>
              </w:rPr>
              <w:t>ieşirii</w:t>
            </w:r>
            <w:proofErr w:type="spellEnd"/>
            <w:r w:rsidRPr="00E85E19">
              <w:rPr>
                <w:rFonts w:ascii="Trebuchet MS" w:hAnsi="Trebuchet MS"/>
                <w:color w:val="1F4E79" w:themeColor="accent1" w:themeShade="80"/>
              </w:rPr>
              <w:t xml:space="preserve"> din intervenție a unui participant.</w:t>
            </w:r>
          </w:p>
          <w:p w:rsidR="00347AAD" w:rsidRPr="00E85E19" w:rsidRDefault="00347AAD" w:rsidP="00106327">
            <w:pPr>
              <w:jc w:val="both"/>
              <w:rPr>
                <w:rFonts w:ascii="Trebuchet MS" w:hAnsi="Trebuchet MS"/>
                <w:color w:val="1F4E79" w:themeColor="accent1" w:themeShade="80"/>
              </w:rPr>
            </w:pPr>
            <w:r w:rsidRPr="00E85E19">
              <w:rPr>
                <w:rFonts w:ascii="Trebuchet MS" w:hAnsi="Trebuchet MS"/>
                <w:color w:val="1F4E79" w:themeColor="accent1" w:themeShade="80"/>
              </w:rPr>
              <w:lastRenderedPageBreak/>
              <w:br/>
              <w:t>Sursa: Orientările Comisiei Europene pentru Monitorizarea și Evaluarea Fondului Social European, Anexa C1</w:t>
            </w:r>
          </w:p>
          <w:p w:rsidR="00347AAD" w:rsidRPr="00E85E19" w:rsidRDefault="00347AAD" w:rsidP="00106327">
            <w:pPr>
              <w:jc w:val="both"/>
              <w:rPr>
                <w:rFonts w:ascii="Trebuchet MS" w:hAnsi="Trebuchet MS"/>
                <w:color w:val="1F4E79" w:themeColor="accent1" w:themeShade="80"/>
              </w:rPr>
            </w:pPr>
            <w:r w:rsidRPr="00E85E19">
              <w:rPr>
                <w:rFonts w:ascii="Trebuchet MS" w:hAnsi="Trebuchet MS"/>
                <w:color w:val="1F4E79" w:themeColor="accent1" w:themeShade="80"/>
              </w:rPr>
              <w:br/>
            </w:r>
            <w:r w:rsidRPr="00E85E19">
              <w:rPr>
                <w:rFonts w:ascii="Trebuchet MS" w:hAnsi="Trebuchet MS"/>
                <w:color w:val="1F4E79" w:themeColor="accent1" w:themeShade="80"/>
              </w:rPr>
              <w:br/>
              <w:t xml:space="preserve">„Data intrării în operațiunile FSE” reprezintă „data la care persoana a beneficiat prima dată de </w:t>
            </w:r>
            <w:r w:rsidRPr="00E85E19">
              <w:rPr>
                <w:rFonts w:ascii="Trebuchet MS" w:hAnsi="Trebuchet MS"/>
                <w:color w:val="1F4E79" w:themeColor="accent1" w:themeShade="80"/>
              </w:rPr>
              <w:br/>
              <w:t xml:space="preserve">sprijinul oferit prin </w:t>
            </w:r>
            <w:proofErr w:type="spellStart"/>
            <w:r w:rsidRPr="00E85E19">
              <w:rPr>
                <w:rFonts w:ascii="Trebuchet MS" w:hAnsi="Trebuchet MS"/>
                <w:color w:val="1F4E79" w:themeColor="accent1" w:themeShade="80"/>
              </w:rPr>
              <w:t>operaţiune</w:t>
            </w:r>
            <w:proofErr w:type="spellEnd"/>
            <w:r w:rsidRPr="00E85E19">
              <w:rPr>
                <w:rFonts w:ascii="Trebuchet MS" w:hAnsi="Trebuchet MS"/>
                <w:color w:val="1F4E79" w:themeColor="accent1" w:themeShade="80"/>
              </w:rPr>
              <w:t>”.</w:t>
            </w:r>
          </w:p>
          <w:p w:rsidR="00347AAD" w:rsidRPr="00E85E19" w:rsidRDefault="00347AAD"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w:t>
            </w:r>
            <w:r w:rsidRPr="00E85E19">
              <w:rPr>
                <w:rFonts w:ascii="Trebuchet MS" w:hAnsi="Trebuchet MS"/>
                <w:color w:val="1F4E79" w:themeColor="accent1" w:themeShade="80"/>
              </w:rPr>
              <w:br/>
              <w:t>Sursa: Anexa D – Orientare practică privind colectarea şi validarea datelor din orientările Comisiei Europene</w:t>
            </w:r>
            <w:r w:rsidRPr="00E85E19">
              <w:rPr>
                <w:rFonts w:ascii="Trebuchet MS" w:hAnsi="Trebuchet MS"/>
                <w:color w:val="1F4E79" w:themeColor="accent1" w:themeShade="80"/>
              </w:rPr>
              <w:br/>
            </w:r>
            <w:r w:rsidRPr="00E85E19">
              <w:rPr>
                <w:rFonts w:ascii="Trebuchet MS" w:hAnsi="Trebuchet MS"/>
                <w:color w:val="1F4E79" w:themeColor="accent1" w:themeShade="80"/>
              </w:rPr>
              <w:br/>
              <w:t>”Operațiune”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347AAD" w:rsidRPr="00E85E19" w:rsidRDefault="00347AAD" w:rsidP="00106327">
            <w:pPr>
              <w:jc w:val="both"/>
              <w:rPr>
                <w:rFonts w:ascii="Trebuchet MS" w:hAnsi="Trebuchet MS"/>
                <w:color w:val="1F4E79" w:themeColor="accent1" w:themeShade="80"/>
              </w:rPr>
            </w:pPr>
            <w:r w:rsidRPr="00E85E19">
              <w:rPr>
                <w:rFonts w:ascii="Trebuchet MS" w:hAnsi="Trebuchet MS"/>
                <w:color w:val="1F4E79" w:themeColor="accent1" w:themeShade="80"/>
              </w:rPr>
              <w:br/>
              <w:t>Sursa: Regulament (UE) Nr. 1303/2013 al Parlamentului European și al Consiliului din 17 decembrie 2013 de stabilire a unor dispoziții comune</w:t>
            </w:r>
          </w:p>
          <w:p w:rsidR="00347AAD" w:rsidRPr="00E85E19" w:rsidRDefault="00347AAD" w:rsidP="00106327">
            <w:pPr>
              <w:jc w:val="both"/>
              <w:rPr>
                <w:rFonts w:ascii="Trebuchet MS" w:hAnsi="Trebuchet MS"/>
                <w:color w:val="1F4E79" w:themeColor="accent1" w:themeShade="80"/>
              </w:rPr>
            </w:pPr>
            <w:r w:rsidRPr="00E85E19">
              <w:rPr>
                <w:rFonts w:ascii="Trebuchet MS" w:hAnsi="Trebuchet MS"/>
                <w:color w:val="1F4E79" w:themeColor="accent1" w:themeShade="80"/>
              </w:rPr>
              <w:br/>
            </w:r>
            <w:r w:rsidRPr="00E85E19">
              <w:rPr>
                <w:rFonts w:ascii="Trebuchet MS" w:hAnsi="Trebuchet MS"/>
                <w:color w:val="1F4E79" w:themeColor="accent1" w:themeShade="80"/>
              </w:rPr>
              <w:br/>
              <w:t>DATELE VOR FI COLECTATE, MONITORIZATE ŞI RAPORTATE PENTRU URMĂTOARELE CATEGORII:</w:t>
            </w:r>
          </w:p>
          <w:p w:rsidR="00347AAD" w:rsidRPr="00E85E19" w:rsidRDefault="00347AAD" w:rsidP="00106327">
            <w:pPr>
              <w:jc w:val="both"/>
              <w:rPr>
                <w:rFonts w:ascii="Trebuchet MS" w:hAnsi="Trebuchet MS"/>
                <w:color w:val="1F4E79" w:themeColor="accent1" w:themeShade="80"/>
              </w:rPr>
            </w:pPr>
            <w:r w:rsidRPr="00E85E19">
              <w:rPr>
                <w:rFonts w:ascii="Trebuchet MS" w:hAnsi="Trebuchet MS"/>
                <w:color w:val="1F4E79" w:themeColor="accent1" w:themeShade="80"/>
              </w:rPr>
              <w:br/>
              <w:t>- Elev, conform definiției de mai sus</w:t>
            </w:r>
          </w:p>
          <w:p w:rsidR="00347AAD" w:rsidRPr="00E85E19" w:rsidRDefault="00347AAD" w:rsidP="00106327">
            <w:pPr>
              <w:jc w:val="both"/>
              <w:rPr>
                <w:rFonts w:ascii="Trebuchet MS" w:hAnsi="Trebuchet MS"/>
                <w:color w:val="1F4E79" w:themeColor="accent1" w:themeShade="80"/>
              </w:rPr>
            </w:pPr>
            <w:r w:rsidRPr="00E85E19">
              <w:rPr>
                <w:rFonts w:ascii="Trebuchet MS" w:hAnsi="Trebuchet MS"/>
                <w:color w:val="1F4E79" w:themeColor="accent1" w:themeShade="80"/>
              </w:rPr>
              <w:br/>
              <w:t xml:space="preserve">- Persoane (elev) care </w:t>
            </w:r>
            <w:proofErr w:type="spellStart"/>
            <w:r w:rsidRPr="00E85E19">
              <w:rPr>
                <w:rFonts w:ascii="Trebuchet MS" w:hAnsi="Trebuchet MS"/>
                <w:color w:val="1F4E79" w:themeColor="accent1" w:themeShade="80"/>
              </w:rPr>
              <w:t>aparţin</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minorităţilor</w:t>
            </w:r>
            <w:proofErr w:type="spellEnd"/>
            <w:r w:rsidRPr="00E85E19">
              <w:rPr>
                <w:rFonts w:ascii="Trebuchet MS" w:hAnsi="Trebuchet MS"/>
                <w:color w:val="1F4E79" w:themeColor="accent1" w:themeShade="80"/>
              </w:rPr>
              <w:t xml:space="preserve"> de etnie romă: persoana care se declară ca </w:t>
            </w:r>
            <w:proofErr w:type="spellStart"/>
            <w:r w:rsidRPr="00E85E19">
              <w:rPr>
                <w:rFonts w:ascii="Trebuchet MS" w:hAnsi="Trebuchet MS"/>
                <w:color w:val="1F4E79" w:themeColor="accent1" w:themeShade="80"/>
              </w:rPr>
              <w:t>aparţinând</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minorităţilor</w:t>
            </w:r>
            <w:proofErr w:type="spellEnd"/>
            <w:r w:rsidRPr="00E85E19">
              <w:rPr>
                <w:rFonts w:ascii="Trebuchet MS" w:hAnsi="Trebuchet MS"/>
                <w:color w:val="1F4E79" w:themeColor="accent1" w:themeShade="80"/>
              </w:rPr>
              <w:t xml:space="preserve"> de etnie romă </w:t>
            </w:r>
            <w:proofErr w:type="spellStart"/>
            <w:r w:rsidRPr="00E85E19">
              <w:rPr>
                <w:rFonts w:ascii="Trebuchet MS" w:hAnsi="Trebuchet MS"/>
                <w:color w:val="1F4E79" w:themeColor="accent1" w:themeShade="80"/>
              </w:rPr>
              <w:t>şi</w:t>
            </w:r>
            <w:proofErr w:type="spellEnd"/>
            <w:r w:rsidRPr="00E85E19">
              <w:rPr>
                <w:rFonts w:ascii="Trebuchet MS" w:hAnsi="Trebuchet MS"/>
                <w:color w:val="1F4E79" w:themeColor="accent1" w:themeShade="80"/>
              </w:rPr>
              <w:t xml:space="preserve"> care </w:t>
            </w:r>
            <w:proofErr w:type="spellStart"/>
            <w:r w:rsidRPr="00E85E19">
              <w:rPr>
                <w:rFonts w:ascii="Trebuchet MS" w:hAnsi="Trebuchet MS"/>
                <w:color w:val="1F4E79" w:themeColor="accent1" w:themeShade="80"/>
              </w:rPr>
              <w:t>îndeplineşte</w:t>
            </w:r>
            <w:proofErr w:type="spellEnd"/>
            <w:r w:rsidRPr="00E85E19">
              <w:rPr>
                <w:rFonts w:ascii="Trebuchet MS" w:hAnsi="Trebuchet MS"/>
                <w:color w:val="1F4E79" w:themeColor="accent1" w:themeShade="80"/>
              </w:rPr>
              <w:t xml:space="preserve"> cumulativ criteriile stabilite în cadrul </w:t>
            </w:r>
            <w:proofErr w:type="spellStart"/>
            <w:r w:rsidRPr="00E85E19">
              <w:rPr>
                <w:rFonts w:ascii="Trebuchet MS" w:hAnsi="Trebuchet MS"/>
                <w:color w:val="1F4E79" w:themeColor="accent1" w:themeShade="80"/>
              </w:rPr>
              <w:t>definiţiei</w:t>
            </w:r>
            <w:proofErr w:type="spellEnd"/>
            <w:r w:rsidRPr="00E85E19">
              <w:rPr>
                <w:rFonts w:ascii="Trebuchet MS" w:hAnsi="Trebuchet MS"/>
                <w:color w:val="1F4E79" w:themeColor="accent1" w:themeShade="80"/>
              </w:rPr>
              <w:t xml:space="preserve"> generale</w:t>
            </w:r>
          </w:p>
          <w:p w:rsidR="00347AAD" w:rsidRPr="00E85E19" w:rsidRDefault="00347AAD" w:rsidP="00106327">
            <w:pPr>
              <w:jc w:val="both"/>
              <w:rPr>
                <w:rFonts w:ascii="Trebuchet MS" w:hAnsi="Trebuchet MS"/>
                <w:color w:val="1F4E79" w:themeColor="accent1" w:themeShade="80"/>
              </w:rPr>
            </w:pPr>
            <w:r w:rsidRPr="00E85E19">
              <w:rPr>
                <w:rFonts w:ascii="Trebuchet MS" w:hAnsi="Trebuchet MS"/>
                <w:color w:val="1F4E79" w:themeColor="accent1" w:themeShade="80"/>
              </w:rPr>
              <w:br/>
              <w:t xml:space="preserve">- Persoane (elev din zonele rurale: care locuiesc în zonele rurale (sat / comună) conform Legii 351/2001 privind aprobarea Planului de amenajare a teritoriului </w:t>
            </w:r>
            <w:proofErr w:type="spellStart"/>
            <w:r w:rsidRPr="00E85E19">
              <w:rPr>
                <w:rFonts w:ascii="Trebuchet MS" w:hAnsi="Trebuchet MS"/>
                <w:color w:val="1F4E79" w:themeColor="accent1" w:themeShade="80"/>
              </w:rPr>
              <w:t>naţional</w:t>
            </w:r>
            <w:proofErr w:type="spellEnd"/>
            <w:r w:rsidRPr="00E85E19">
              <w:rPr>
                <w:rFonts w:ascii="Trebuchet MS" w:hAnsi="Trebuchet MS"/>
                <w:color w:val="1F4E79" w:themeColor="accent1" w:themeShade="80"/>
              </w:rPr>
              <w:t xml:space="preserve"> - </w:t>
            </w:r>
            <w:proofErr w:type="spellStart"/>
            <w:r w:rsidRPr="00E85E19">
              <w:rPr>
                <w:rFonts w:ascii="Trebuchet MS" w:hAnsi="Trebuchet MS"/>
                <w:color w:val="1F4E79" w:themeColor="accent1" w:themeShade="80"/>
              </w:rPr>
              <w:t>Secţiunea</w:t>
            </w:r>
            <w:proofErr w:type="spellEnd"/>
            <w:r w:rsidRPr="00E85E19">
              <w:rPr>
                <w:rFonts w:ascii="Trebuchet MS" w:hAnsi="Trebuchet MS"/>
                <w:color w:val="1F4E79" w:themeColor="accent1" w:themeShade="80"/>
              </w:rPr>
              <w:t xml:space="preserve"> IV, </w:t>
            </w:r>
            <w:proofErr w:type="spellStart"/>
            <w:r w:rsidRPr="00E85E19">
              <w:rPr>
                <w:rFonts w:ascii="Trebuchet MS" w:hAnsi="Trebuchet MS"/>
                <w:color w:val="1F4E79" w:themeColor="accent1" w:themeShade="80"/>
              </w:rPr>
              <w:t>Reţeaua</w:t>
            </w:r>
            <w:proofErr w:type="spellEnd"/>
            <w:r w:rsidRPr="00E85E19">
              <w:rPr>
                <w:rFonts w:ascii="Trebuchet MS" w:hAnsi="Trebuchet MS"/>
                <w:color w:val="1F4E79" w:themeColor="accent1" w:themeShade="80"/>
              </w:rPr>
              <w:t xml:space="preserve"> de </w:t>
            </w:r>
            <w:proofErr w:type="spellStart"/>
            <w:r w:rsidRPr="00E85E19">
              <w:rPr>
                <w:rFonts w:ascii="Trebuchet MS" w:hAnsi="Trebuchet MS"/>
                <w:color w:val="1F4E79" w:themeColor="accent1" w:themeShade="80"/>
              </w:rPr>
              <w:t>localităţi</w:t>
            </w:r>
            <w:proofErr w:type="spellEnd"/>
            <w:r w:rsidRPr="00E85E19">
              <w:rPr>
                <w:rFonts w:ascii="Trebuchet MS" w:hAnsi="Trebuchet MS"/>
                <w:color w:val="1F4E79" w:themeColor="accent1" w:themeShade="80"/>
              </w:rPr>
              <w:t>, Anexa I.</w:t>
            </w:r>
          </w:p>
        </w:tc>
      </w:tr>
      <w:tr w:rsidR="00002315" w:rsidRPr="00E85E19" w:rsidTr="003722E3">
        <w:tc>
          <w:tcPr>
            <w:tcW w:w="3256" w:type="dxa"/>
          </w:tcPr>
          <w:p w:rsidR="00CE2785" w:rsidRPr="00E85E19" w:rsidRDefault="00CE2785" w:rsidP="00106327">
            <w:pPr>
              <w:tabs>
                <w:tab w:val="left" w:pos="1455"/>
              </w:tabs>
              <w:rPr>
                <w:rFonts w:ascii="Trebuchet MS" w:hAnsi="Trebuchet MS"/>
                <w:b/>
                <w:color w:val="1F4E79" w:themeColor="accent1" w:themeShade="80"/>
              </w:rPr>
            </w:pPr>
            <w:r w:rsidRPr="00E85E19">
              <w:rPr>
                <w:rFonts w:ascii="Trebuchet MS" w:hAnsi="Trebuchet MS"/>
                <w:b/>
                <w:color w:val="1F4E79" w:themeColor="accent1" w:themeShade="80"/>
              </w:rPr>
              <w:lastRenderedPageBreak/>
              <w:t xml:space="preserve">4S121 Persoane (elevi/ ucenici) din care Roma/ din mediul rural care urmează studii/cursuri de formare la încetarea calității de participant, din care: elevi/ucenici </w:t>
            </w:r>
          </w:p>
        </w:tc>
        <w:tc>
          <w:tcPr>
            <w:tcW w:w="9355" w:type="dxa"/>
          </w:tcPr>
          <w:p w:rsidR="00F25569" w:rsidRPr="00E85E19" w:rsidRDefault="00CE2785" w:rsidP="00106327">
            <w:pPr>
              <w:jc w:val="both"/>
              <w:rPr>
                <w:rFonts w:ascii="Trebuchet MS" w:hAnsi="Trebuchet MS"/>
                <w:color w:val="1F4E79" w:themeColor="accent1" w:themeShade="80"/>
                <w:lang w:val="en-US"/>
              </w:rPr>
            </w:pPr>
            <w:r w:rsidRPr="00E85E19">
              <w:rPr>
                <w:rFonts w:ascii="Trebuchet MS" w:hAnsi="Trebuchet MS"/>
                <w:color w:val="1F4E79" w:themeColor="accent1" w:themeShade="80"/>
              </w:rPr>
              <w:t>”Elevul este persoana înregistrată în sistemul național de educație care urmează învățământul obligatoriu sau un program de formare profesională inițială.</w:t>
            </w:r>
            <w:r w:rsidR="00F25569" w:rsidRPr="00E85E19">
              <w:rPr>
                <w:rFonts w:ascii="Trebuchet MS" w:hAnsi="Trebuchet MS"/>
                <w:color w:val="1F4E79" w:themeColor="accent1" w:themeShade="80"/>
                <w:lang w:val="en-US"/>
              </w:rPr>
              <w:t>”</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Sursa: Agreată cu părțile implicate în cadrul atelierului de lucru</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r>
            <w:r w:rsidRPr="00E85E19">
              <w:rPr>
                <w:rFonts w:ascii="Trebuchet MS" w:hAnsi="Trebuchet MS"/>
                <w:color w:val="1F4E79" w:themeColor="accent1" w:themeShade="80"/>
              </w:rPr>
              <w:br/>
              <w:t xml:space="preserve">„Învăţământul secundar inferior sau gimnazial” (ISCED 2): participarea la acest nivel de învățământ durează minim 4 ani (cuprinde clasele V-VIII); acesta asigură educaţia generală a elevilor cu vârsta între 11 şi 15 ani. Învăţământul gimnazial se organizează şi funcţionează, de regulă, cu program de dimineaţă. </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Sursa: Institutul Național de Statistică și Legea educației naționale 1/2011, cu modificările și completările ulterioare</w:t>
            </w:r>
          </w:p>
          <w:p w:rsidR="00F25569" w:rsidRPr="00E85E19" w:rsidRDefault="00F25569" w:rsidP="00106327">
            <w:pPr>
              <w:jc w:val="both"/>
              <w:rPr>
                <w:rFonts w:ascii="Trebuchet MS" w:hAnsi="Trebuchet MS"/>
                <w:color w:val="1F4E79" w:themeColor="accent1" w:themeShade="80"/>
              </w:rPr>
            </w:pP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w:t>
            </w:r>
            <w:r w:rsidRPr="00E85E19">
              <w:rPr>
                <w:rFonts w:ascii="Trebuchet MS" w:hAnsi="Trebuchet MS"/>
                <w:color w:val="1F4E79" w:themeColor="accent1" w:themeShade="80"/>
              </w:rPr>
              <w:br/>
              <w:t>„Învăţământul secundar superior” (ISCED 3) asigură educaţia generală şi/ sau specializarea elevilor cu vârsta între 15 şi 19 ani, respectiv 15-17/18 ani și poate fi:</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w:t>
            </w:r>
            <w:r w:rsidRPr="00E85E19">
              <w:rPr>
                <w:rFonts w:ascii="Trebuchet MS" w:hAnsi="Trebuchet MS"/>
                <w:color w:val="1F4E79" w:themeColor="accent1" w:themeShade="80"/>
              </w:rPr>
              <w:br/>
              <w:t>- învăţământ liceal, care cuprinde clasele de liceu IX-XII/XIII, cu următoarele filiere: teoretică, vocaţională şi tehnologică;</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w:t>
            </w:r>
            <w:r w:rsidRPr="00E85E19">
              <w:rPr>
                <w:rFonts w:ascii="Trebuchet MS" w:hAnsi="Trebuchet MS"/>
                <w:color w:val="1F4E79" w:themeColor="accent1" w:themeShade="80"/>
              </w:rPr>
              <w:br/>
              <w:t>- învăţământ profesional cu durata de minimum 3 ani.</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Sursa: Institutul Național de Statistică și Legea educației naționale 1/2011, cu modificările și completările ulterioare</w:t>
            </w:r>
          </w:p>
          <w:p w:rsidR="00347AAD" w:rsidRPr="00E85E19" w:rsidRDefault="00F25569"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w:t>
            </w:r>
            <w:r w:rsidR="00CE2785" w:rsidRPr="00E85E19">
              <w:rPr>
                <w:rFonts w:ascii="Trebuchet MS" w:hAnsi="Trebuchet MS"/>
                <w:color w:val="1F4E79" w:themeColor="accent1" w:themeShade="80"/>
              </w:rPr>
              <w:br/>
            </w:r>
            <w:r w:rsidR="00CE2785" w:rsidRPr="00E85E19">
              <w:rPr>
                <w:rFonts w:ascii="Trebuchet MS" w:hAnsi="Trebuchet MS"/>
                <w:color w:val="1F4E79" w:themeColor="accent1" w:themeShade="80"/>
              </w:rPr>
              <w:br/>
              <w:t>”Nivelurile de calificare 3-5”: Descriptorii de definire ai nivelurilor Cadrului naţional al calificărilor, respectiv cunoștințele, abilitățile și competențele aferente fiecărui nivel sunt definite în cadrul Hotărârii nr. 918/2013 privind aprobarea Cadrului naţional al calificărilor, cu modificările și completările ulterioare.</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r>
            <w:r w:rsidRPr="00E85E19">
              <w:rPr>
                <w:rFonts w:ascii="Trebuchet MS" w:hAnsi="Trebuchet MS"/>
                <w:color w:val="1F4E79" w:themeColor="accent1" w:themeShade="80"/>
              </w:rPr>
              <w:br/>
              <w:t xml:space="preserve">"Loc de muncă" înseamnă orice muncă prestată pentru salariu sau profit în săptămâna de </w:t>
            </w:r>
            <w:proofErr w:type="spellStart"/>
            <w:r w:rsidRPr="00E85E19">
              <w:rPr>
                <w:rFonts w:ascii="Trebuchet MS" w:hAnsi="Trebuchet MS"/>
                <w:color w:val="1F4E79" w:themeColor="accent1" w:themeShade="80"/>
              </w:rPr>
              <w:t>referinţă</w:t>
            </w:r>
            <w:proofErr w:type="spellEnd"/>
            <w:r w:rsidRPr="00E85E19">
              <w:rPr>
                <w:rFonts w:ascii="Trebuchet MS" w:hAnsi="Trebuchet MS"/>
                <w:color w:val="1F4E79" w:themeColor="accent1" w:themeShade="80"/>
              </w:rPr>
              <w:t xml:space="preserve">, chiar </w:t>
            </w:r>
            <w:proofErr w:type="spellStart"/>
            <w:r w:rsidRPr="00E85E19">
              <w:rPr>
                <w:rFonts w:ascii="Trebuchet MS" w:hAnsi="Trebuchet MS"/>
                <w:color w:val="1F4E79" w:themeColor="accent1" w:themeShade="80"/>
              </w:rPr>
              <w:t>şi</w:t>
            </w:r>
            <w:proofErr w:type="spellEnd"/>
            <w:r w:rsidRPr="00E85E19">
              <w:rPr>
                <w:rFonts w:ascii="Trebuchet MS" w:hAnsi="Trebuchet MS"/>
                <w:color w:val="1F4E79" w:themeColor="accent1" w:themeShade="80"/>
              </w:rPr>
              <w:t xml:space="preserve"> timp de o oră. Salariul include </w:t>
            </w:r>
            <w:proofErr w:type="spellStart"/>
            <w:r w:rsidRPr="00E85E19">
              <w:rPr>
                <w:rFonts w:ascii="Trebuchet MS" w:hAnsi="Trebuchet MS"/>
                <w:color w:val="1F4E79" w:themeColor="accent1" w:themeShade="80"/>
              </w:rPr>
              <w:t>plăţi</w:t>
            </w:r>
            <w:proofErr w:type="spellEnd"/>
            <w:r w:rsidRPr="00E85E19">
              <w:rPr>
                <w:rFonts w:ascii="Trebuchet MS" w:hAnsi="Trebuchet MS"/>
                <w:color w:val="1F4E79" w:themeColor="accent1" w:themeShade="80"/>
              </w:rPr>
              <w:t xml:space="preserve"> în numerar sau „</w:t>
            </w:r>
            <w:proofErr w:type="spellStart"/>
            <w:r w:rsidRPr="00E85E19">
              <w:rPr>
                <w:rFonts w:ascii="Trebuchet MS" w:hAnsi="Trebuchet MS"/>
                <w:color w:val="1F4E79" w:themeColor="accent1" w:themeShade="80"/>
              </w:rPr>
              <w:t>plăţi</w:t>
            </w:r>
            <w:proofErr w:type="spellEnd"/>
            <w:r w:rsidRPr="00E85E19">
              <w:rPr>
                <w:rFonts w:ascii="Trebuchet MS" w:hAnsi="Trebuchet MS"/>
                <w:color w:val="1F4E79" w:themeColor="accent1" w:themeShade="80"/>
              </w:rPr>
              <w:t xml:space="preserve"> în natură” (plata în bunuri sau servicii în locul banilor), indiferent dacă aceasta a fost primită în săptămâna în </w:t>
            </w:r>
            <w:r w:rsidRPr="00E85E19">
              <w:rPr>
                <w:rFonts w:ascii="Trebuchet MS" w:hAnsi="Trebuchet MS"/>
                <w:color w:val="1F4E79" w:themeColor="accent1" w:themeShade="80"/>
              </w:rPr>
              <w:lastRenderedPageBreak/>
              <w:t xml:space="preserve">care a fost prestată munca sau nu. Sunt considerate încadrate în muncă şi persoanele care primesc salarii pentru formare la locul de muncă, care implică </w:t>
            </w:r>
            <w:proofErr w:type="spellStart"/>
            <w:r w:rsidRPr="00E85E19">
              <w:rPr>
                <w:rFonts w:ascii="Trebuchet MS" w:hAnsi="Trebuchet MS"/>
                <w:color w:val="1F4E79" w:themeColor="accent1" w:themeShade="80"/>
              </w:rPr>
              <w:t>producţia</w:t>
            </w:r>
            <w:proofErr w:type="spellEnd"/>
            <w:r w:rsidRPr="00E85E19">
              <w:rPr>
                <w:rFonts w:ascii="Trebuchet MS" w:hAnsi="Trebuchet MS"/>
                <w:color w:val="1F4E79" w:themeColor="accent1" w:themeShade="80"/>
              </w:rPr>
              <w:t xml:space="preserve"> de bunuri sau livrarea de servicii (ESA 11.13 f). </w:t>
            </w:r>
            <w:r w:rsidRPr="00E85E19">
              <w:rPr>
                <w:rFonts w:ascii="Trebuchet MS" w:hAnsi="Trebuchet MS"/>
                <w:color w:val="1F4E79" w:themeColor="accent1" w:themeShade="80"/>
              </w:rPr>
              <w:br/>
            </w:r>
            <w:proofErr w:type="spellStart"/>
            <w:r w:rsidRPr="00E85E19">
              <w:rPr>
                <w:rFonts w:ascii="Trebuchet MS" w:hAnsi="Trebuchet MS"/>
                <w:color w:val="1F4E79" w:themeColor="accent1" w:themeShade="80"/>
              </w:rPr>
              <w:t>Şi</w:t>
            </w:r>
            <w:proofErr w:type="spellEnd"/>
            <w:r w:rsidRPr="00E85E19">
              <w:rPr>
                <w:rFonts w:ascii="Trebuchet MS" w:hAnsi="Trebuchet MS"/>
                <w:color w:val="1F4E79" w:themeColor="accent1" w:themeShade="80"/>
              </w:rPr>
              <w:t xml:space="preserve"> persoanele care </w:t>
            </w:r>
            <w:proofErr w:type="spellStart"/>
            <w:r w:rsidRPr="00E85E19">
              <w:rPr>
                <w:rFonts w:ascii="Trebuchet MS" w:hAnsi="Trebuchet MS"/>
                <w:color w:val="1F4E79" w:themeColor="accent1" w:themeShade="80"/>
              </w:rPr>
              <w:t>desfăşoară</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activităţi</w:t>
            </w:r>
            <w:proofErr w:type="spellEnd"/>
            <w:r w:rsidRPr="00E85E19">
              <w:rPr>
                <w:rFonts w:ascii="Trebuchet MS" w:hAnsi="Trebuchet MS"/>
                <w:color w:val="1F4E79" w:themeColor="accent1" w:themeShade="80"/>
              </w:rPr>
              <w:t xml:space="preserve"> independente într-o întreprindere, fermă sau cabinet profesional se consideră că sunt încadrate în muncă dacă se aplică oricare dintre următoarele:</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 xml:space="preserve">1) Persoana lucrează în propria întreprindere, cabinet profesional sau fermă în scopul realizării de profit, chiar dacă întreprinderea nu </w:t>
            </w:r>
            <w:proofErr w:type="spellStart"/>
            <w:r w:rsidRPr="00E85E19">
              <w:rPr>
                <w:rFonts w:ascii="Trebuchet MS" w:hAnsi="Trebuchet MS"/>
                <w:color w:val="1F4E79" w:themeColor="accent1" w:themeShade="80"/>
              </w:rPr>
              <w:t>reuşeşte</w:t>
            </w:r>
            <w:proofErr w:type="spellEnd"/>
            <w:r w:rsidRPr="00E85E19">
              <w:rPr>
                <w:rFonts w:ascii="Trebuchet MS" w:hAnsi="Trebuchet MS"/>
                <w:color w:val="1F4E79" w:themeColor="accent1" w:themeShade="80"/>
              </w:rPr>
              <w:t xml:space="preserve"> să aducă profit.</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 xml:space="preserve">2) Persoana petrece timp pentru conducerea unei întreprinderi, unui cabinet profesional sau unei ferme chiar dacă nu au fost realizate vânzări, nu au fost prestate servicii profesionale sau nu s-a produs nimic efectiv (de exemplu un fermier care întreprinde </w:t>
            </w:r>
            <w:proofErr w:type="spellStart"/>
            <w:r w:rsidRPr="00E85E19">
              <w:rPr>
                <w:rFonts w:ascii="Trebuchet MS" w:hAnsi="Trebuchet MS"/>
                <w:color w:val="1F4E79" w:themeColor="accent1" w:themeShade="80"/>
              </w:rPr>
              <w:t>activităţi</w:t>
            </w:r>
            <w:proofErr w:type="spellEnd"/>
            <w:r w:rsidRPr="00E85E19">
              <w:rPr>
                <w:rFonts w:ascii="Trebuchet MS" w:hAnsi="Trebuchet MS"/>
                <w:color w:val="1F4E79" w:themeColor="accent1" w:themeShade="80"/>
              </w:rPr>
              <w:t xml:space="preserve"> de </w:t>
            </w:r>
            <w:proofErr w:type="spellStart"/>
            <w:r w:rsidRPr="00E85E19">
              <w:rPr>
                <w:rFonts w:ascii="Trebuchet MS" w:hAnsi="Trebuchet MS"/>
                <w:color w:val="1F4E79" w:themeColor="accent1" w:themeShade="80"/>
              </w:rPr>
              <w:t>întreţinere</w:t>
            </w:r>
            <w:proofErr w:type="spellEnd"/>
            <w:r w:rsidRPr="00E85E19">
              <w:rPr>
                <w:rFonts w:ascii="Trebuchet MS" w:hAnsi="Trebuchet MS"/>
                <w:color w:val="1F4E79" w:themeColor="accent1" w:themeShade="80"/>
              </w:rPr>
              <w:t xml:space="preserve"> a fermei; un arhitect care petrece timp </w:t>
            </w:r>
            <w:proofErr w:type="spellStart"/>
            <w:r w:rsidRPr="00E85E19">
              <w:rPr>
                <w:rFonts w:ascii="Trebuchet MS" w:hAnsi="Trebuchet MS"/>
                <w:color w:val="1F4E79" w:themeColor="accent1" w:themeShade="80"/>
              </w:rPr>
              <w:t>aşteptând</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clienţii</w:t>
            </w:r>
            <w:proofErr w:type="spellEnd"/>
            <w:r w:rsidRPr="00E85E19">
              <w:rPr>
                <w:rFonts w:ascii="Trebuchet MS" w:hAnsi="Trebuchet MS"/>
                <w:color w:val="1F4E79" w:themeColor="accent1" w:themeShade="80"/>
              </w:rPr>
              <w:t xml:space="preserve"> la biroul său; un pescar care </w:t>
            </w:r>
            <w:proofErr w:type="spellStart"/>
            <w:r w:rsidRPr="00E85E19">
              <w:rPr>
                <w:rFonts w:ascii="Trebuchet MS" w:hAnsi="Trebuchet MS"/>
                <w:color w:val="1F4E79" w:themeColor="accent1" w:themeShade="80"/>
              </w:rPr>
              <w:t>îşi</w:t>
            </w:r>
            <w:proofErr w:type="spellEnd"/>
            <w:r w:rsidRPr="00E85E19">
              <w:rPr>
                <w:rFonts w:ascii="Trebuchet MS" w:hAnsi="Trebuchet MS"/>
                <w:color w:val="1F4E79" w:themeColor="accent1" w:themeShade="80"/>
              </w:rPr>
              <w:t xml:space="preserve"> repară barca sau plasele pentru utilizare viitoare; o persoană care participă la o </w:t>
            </w:r>
            <w:proofErr w:type="spellStart"/>
            <w:r w:rsidRPr="00E85E19">
              <w:rPr>
                <w:rFonts w:ascii="Trebuchet MS" w:hAnsi="Trebuchet MS"/>
                <w:color w:val="1F4E79" w:themeColor="accent1" w:themeShade="80"/>
              </w:rPr>
              <w:t>convenţie</w:t>
            </w:r>
            <w:proofErr w:type="spellEnd"/>
            <w:r w:rsidRPr="00E85E19">
              <w:rPr>
                <w:rFonts w:ascii="Trebuchet MS" w:hAnsi="Trebuchet MS"/>
                <w:color w:val="1F4E79" w:themeColor="accent1" w:themeShade="80"/>
              </w:rPr>
              <w:t xml:space="preserve"> sau un seminar).</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 xml:space="preserve">3) Persoana este în decurs de deschidere a unei întreprinderi, ferme sau cabinet profesional; aceasta include cumpărarea sau instalarea de echipamente şi comandarea consumabilelor în pregătire pentru deschiderea unei noi întreprinderi. Un membru neplătit al familiei se consideră încadrat în muncă dacă munca respectivă contribuie direct la o întreprindere, fermă sau cabinet profesional </w:t>
            </w:r>
            <w:proofErr w:type="spellStart"/>
            <w:r w:rsidRPr="00E85E19">
              <w:rPr>
                <w:rFonts w:ascii="Trebuchet MS" w:hAnsi="Trebuchet MS"/>
                <w:color w:val="1F4E79" w:themeColor="accent1" w:themeShade="80"/>
              </w:rPr>
              <w:t>deţinut</w:t>
            </w:r>
            <w:proofErr w:type="spellEnd"/>
            <w:r w:rsidRPr="00E85E19">
              <w:rPr>
                <w:rFonts w:ascii="Trebuchet MS" w:hAnsi="Trebuchet MS"/>
                <w:color w:val="1F4E79" w:themeColor="accent1" w:themeShade="80"/>
              </w:rPr>
              <w:t xml:space="preserve"> sau exploatat de un membru asociat din </w:t>
            </w:r>
            <w:proofErr w:type="spellStart"/>
            <w:r w:rsidRPr="00E85E19">
              <w:rPr>
                <w:rFonts w:ascii="Trebuchet MS" w:hAnsi="Trebuchet MS"/>
                <w:color w:val="1F4E79" w:themeColor="accent1" w:themeShade="80"/>
              </w:rPr>
              <w:t>aceeaşi</w:t>
            </w:r>
            <w:proofErr w:type="spellEnd"/>
            <w:r w:rsidRPr="00E85E19">
              <w:rPr>
                <w:rFonts w:ascii="Trebuchet MS" w:hAnsi="Trebuchet MS"/>
                <w:color w:val="1F4E79" w:themeColor="accent1" w:themeShade="80"/>
              </w:rPr>
              <w:t xml:space="preserve"> gospodărie.</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r>
            <w:r w:rsidRPr="00E85E19">
              <w:rPr>
                <w:rFonts w:ascii="Trebuchet MS" w:hAnsi="Trebuchet MS"/>
                <w:color w:val="1F4E79" w:themeColor="accent1" w:themeShade="80"/>
              </w:rPr>
              <w:br/>
              <w:t xml:space="preserve">"La încetarea calității de participant" se </w:t>
            </w:r>
            <w:proofErr w:type="spellStart"/>
            <w:r w:rsidRPr="00E85E19">
              <w:rPr>
                <w:rFonts w:ascii="Trebuchet MS" w:hAnsi="Trebuchet MS"/>
                <w:color w:val="1F4E79" w:themeColor="accent1" w:themeShade="80"/>
              </w:rPr>
              <w:t>înţelege</w:t>
            </w:r>
            <w:proofErr w:type="spellEnd"/>
            <w:r w:rsidRPr="00E85E19">
              <w:rPr>
                <w:rFonts w:ascii="Trebuchet MS" w:hAnsi="Trebuchet MS"/>
                <w:color w:val="1F4E79" w:themeColor="accent1" w:themeShade="80"/>
              </w:rPr>
              <w:t xml:space="preserve"> până la patru săptămâni de la data </w:t>
            </w:r>
            <w:proofErr w:type="spellStart"/>
            <w:r w:rsidRPr="00E85E19">
              <w:rPr>
                <w:rFonts w:ascii="Trebuchet MS" w:hAnsi="Trebuchet MS"/>
                <w:color w:val="1F4E79" w:themeColor="accent1" w:themeShade="80"/>
              </w:rPr>
              <w:t>ieşirii</w:t>
            </w:r>
            <w:proofErr w:type="spellEnd"/>
            <w:r w:rsidRPr="00E85E19">
              <w:rPr>
                <w:rFonts w:ascii="Trebuchet MS" w:hAnsi="Trebuchet MS"/>
                <w:color w:val="1F4E79" w:themeColor="accent1" w:themeShade="80"/>
              </w:rPr>
              <w:t xml:space="preserve"> din intervenție a unui participant.</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Sursa: Orientările Comisiei Europene pentru Monitorizarea și Evaluarea Fondului Social European, Anexa C1</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r>
            <w:r w:rsidRPr="00E85E19">
              <w:rPr>
                <w:rFonts w:ascii="Trebuchet MS" w:hAnsi="Trebuchet MS"/>
                <w:color w:val="1F4E79" w:themeColor="accent1" w:themeShade="80"/>
              </w:rPr>
              <w:br/>
              <w:t xml:space="preserve">„Data intrării în operațiunile FSE” reprezintă „data la care persoana a beneficiat prima dată de sprijinul oferit prin </w:t>
            </w:r>
            <w:r w:rsidR="00106327" w:rsidRPr="00E85E19">
              <w:rPr>
                <w:rFonts w:ascii="Trebuchet MS" w:hAnsi="Trebuchet MS"/>
                <w:color w:val="1F4E79" w:themeColor="accent1" w:themeShade="80"/>
              </w:rPr>
              <w:t>operațiune</w:t>
            </w:r>
            <w:r w:rsidRPr="00E85E19">
              <w:rPr>
                <w:rFonts w:ascii="Trebuchet MS" w:hAnsi="Trebuchet MS"/>
                <w:color w:val="1F4E79" w:themeColor="accent1" w:themeShade="80"/>
              </w:rPr>
              <w:t>”.</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w:t>
            </w:r>
            <w:r w:rsidRPr="00E85E19">
              <w:rPr>
                <w:rFonts w:ascii="Trebuchet MS" w:hAnsi="Trebuchet MS"/>
                <w:color w:val="1F4E79" w:themeColor="accent1" w:themeShade="80"/>
              </w:rPr>
              <w:br/>
              <w:t xml:space="preserve">Sursa: Anexa D – Orientare practică privind colectarea şi validarea datelor din orientările </w:t>
            </w:r>
            <w:r w:rsidRPr="00E85E19">
              <w:rPr>
                <w:rFonts w:ascii="Trebuchet MS" w:hAnsi="Trebuchet MS"/>
                <w:color w:val="1F4E79" w:themeColor="accent1" w:themeShade="80"/>
              </w:rPr>
              <w:lastRenderedPageBreak/>
              <w:t>Comisiei Europene</w:t>
            </w:r>
            <w:r w:rsidRPr="00E85E19">
              <w:rPr>
                <w:rFonts w:ascii="Trebuchet MS" w:hAnsi="Trebuchet MS"/>
                <w:color w:val="1F4E79" w:themeColor="accent1" w:themeShade="80"/>
              </w:rPr>
              <w:br/>
            </w:r>
            <w:r w:rsidRPr="00E85E19">
              <w:rPr>
                <w:rFonts w:ascii="Trebuchet MS" w:hAnsi="Trebuchet MS"/>
                <w:color w:val="1F4E79" w:themeColor="accent1" w:themeShade="80"/>
              </w:rPr>
              <w:br/>
              <w:t>”Operațiune”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Sursa: Regulament (UE) Nr. 1303/2013 al Parlamentului European și al Consiliului din 17 decembrie 2013 de stabilire a unor dispoziții comune</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r>
            <w:r w:rsidRPr="00E85E19">
              <w:rPr>
                <w:rFonts w:ascii="Trebuchet MS" w:hAnsi="Trebuchet MS"/>
                <w:color w:val="1F4E79" w:themeColor="accent1" w:themeShade="80"/>
              </w:rPr>
              <w:br/>
              <w:t>DATELE VOR FI COLECTATE, MONITORIZATE ŞI RAPORTATE PENTRU URMĂTOARELE CATEGORII:</w:t>
            </w:r>
          </w:p>
          <w:p w:rsidR="00F25569"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 Elev, conform definiției de mai sus</w:t>
            </w:r>
          </w:p>
          <w:p w:rsidR="00CE2785"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 xml:space="preserve">- Persoane (elev) care </w:t>
            </w:r>
            <w:r w:rsidR="00F25569" w:rsidRPr="00E85E19">
              <w:rPr>
                <w:rFonts w:ascii="Trebuchet MS" w:hAnsi="Trebuchet MS"/>
                <w:color w:val="1F4E79" w:themeColor="accent1" w:themeShade="80"/>
              </w:rPr>
              <w:t>aparțin</w:t>
            </w:r>
            <w:r w:rsidRPr="00E85E19">
              <w:rPr>
                <w:rFonts w:ascii="Trebuchet MS" w:hAnsi="Trebuchet MS"/>
                <w:color w:val="1F4E79" w:themeColor="accent1" w:themeShade="80"/>
              </w:rPr>
              <w:t xml:space="preserve"> </w:t>
            </w:r>
            <w:r w:rsidR="00F25569" w:rsidRPr="00E85E19">
              <w:rPr>
                <w:rFonts w:ascii="Trebuchet MS" w:hAnsi="Trebuchet MS"/>
                <w:color w:val="1F4E79" w:themeColor="accent1" w:themeShade="80"/>
              </w:rPr>
              <w:t>minorităților</w:t>
            </w:r>
            <w:r w:rsidRPr="00E85E19">
              <w:rPr>
                <w:rFonts w:ascii="Trebuchet MS" w:hAnsi="Trebuchet MS"/>
                <w:color w:val="1F4E79" w:themeColor="accent1" w:themeShade="80"/>
              </w:rPr>
              <w:t xml:space="preserve"> de etnie romă: persoana care se declară ca </w:t>
            </w:r>
            <w:r w:rsidR="00F25569" w:rsidRPr="00E85E19">
              <w:rPr>
                <w:rFonts w:ascii="Trebuchet MS" w:hAnsi="Trebuchet MS"/>
                <w:color w:val="1F4E79" w:themeColor="accent1" w:themeShade="80"/>
              </w:rPr>
              <w:t>aparținând</w:t>
            </w:r>
            <w:r w:rsidRPr="00E85E19">
              <w:rPr>
                <w:rFonts w:ascii="Trebuchet MS" w:hAnsi="Trebuchet MS"/>
                <w:color w:val="1F4E79" w:themeColor="accent1" w:themeShade="80"/>
              </w:rPr>
              <w:t xml:space="preserve"> </w:t>
            </w:r>
            <w:r w:rsidR="00F25569" w:rsidRPr="00E85E19">
              <w:rPr>
                <w:rFonts w:ascii="Trebuchet MS" w:hAnsi="Trebuchet MS"/>
                <w:color w:val="1F4E79" w:themeColor="accent1" w:themeShade="80"/>
              </w:rPr>
              <w:t>minorităților</w:t>
            </w:r>
            <w:r w:rsidRPr="00E85E19">
              <w:rPr>
                <w:rFonts w:ascii="Trebuchet MS" w:hAnsi="Trebuchet MS"/>
                <w:color w:val="1F4E79" w:themeColor="accent1" w:themeShade="80"/>
              </w:rPr>
              <w:t xml:space="preserve"> de etnie romă şi care </w:t>
            </w:r>
            <w:r w:rsidR="00F25569" w:rsidRPr="00E85E19">
              <w:rPr>
                <w:rFonts w:ascii="Trebuchet MS" w:hAnsi="Trebuchet MS"/>
                <w:color w:val="1F4E79" w:themeColor="accent1" w:themeShade="80"/>
              </w:rPr>
              <w:t>îndeplinește</w:t>
            </w:r>
            <w:r w:rsidRPr="00E85E19">
              <w:rPr>
                <w:rFonts w:ascii="Trebuchet MS" w:hAnsi="Trebuchet MS"/>
                <w:color w:val="1F4E79" w:themeColor="accent1" w:themeShade="80"/>
              </w:rPr>
              <w:t xml:space="preserve"> cumulativ criteriile stabilite în cadrul </w:t>
            </w:r>
            <w:r w:rsidR="00F25569" w:rsidRPr="00E85E19">
              <w:rPr>
                <w:rFonts w:ascii="Trebuchet MS" w:hAnsi="Trebuchet MS"/>
                <w:color w:val="1F4E79" w:themeColor="accent1" w:themeShade="80"/>
              </w:rPr>
              <w:t>definiției</w:t>
            </w:r>
            <w:r w:rsidRPr="00E85E19">
              <w:rPr>
                <w:rFonts w:ascii="Trebuchet MS" w:hAnsi="Trebuchet MS"/>
                <w:color w:val="1F4E79" w:themeColor="accent1" w:themeShade="80"/>
              </w:rPr>
              <w:t xml:space="preserve"> generale</w:t>
            </w:r>
            <w:r w:rsidRPr="00E85E19">
              <w:rPr>
                <w:rFonts w:ascii="Trebuchet MS" w:hAnsi="Trebuchet MS"/>
                <w:color w:val="1F4E79" w:themeColor="accent1" w:themeShade="80"/>
              </w:rPr>
              <w:br/>
              <w:t xml:space="preserve">- Persoane (elev din zonele rurale: care locuiesc în zonele rurale (sat / comună) conform Legii 351/2001 privind aprobarea Planului de amenajare a teritoriului </w:t>
            </w:r>
            <w:proofErr w:type="spellStart"/>
            <w:r w:rsidRPr="00E85E19">
              <w:rPr>
                <w:rFonts w:ascii="Trebuchet MS" w:hAnsi="Trebuchet MS"/>
                <w:color w:val="1F4E79" w:themeColor="accent1" w:themeShade="80"/>
              </w:rPr>
              <w:t>naţional</w:t>
            </w:r>
            <w:proofErr w:type="spellEnd"/>
            <w:r w:rsidRPr="00E85E19">
              <w:rPr>
                <w:rFonts w:ascii="Trebuchet MS" w:hAnsi="Trebuchet MS"/>
                <w:color w:val="1F4E79" w:themeColor="accent1" w:themeShade="80"/>
              </w:rPr>
              <w:t xml:space="preserve"> - </w:t>
            </w:r>
            <w:proofErr w:type="spellStart"/>
            <w:r w:rsidRPr="00E85E19">
              <w:rPr>
                <w:rFonts w:ascii="Trebuchet MS" w:hAnsi="Trebuchet MS"/>
                <w:color w:val="1F4E79" w:themeColor="accent1" w:themeShade="80"/>
              </w:rPr>
              <w:t>Secţiunea</w:t>
            </w:r>
            <w:proofErr w:type="spellEnd"/>
            <w:r w:rsidRPr="00E85E19">
              <w:rPr>
                <w:rFonts w:ascii="Trebuchet MS" w:hAnsi="Trebuchet MS"/>
                <w:color w:val="1F4E79" w:themeColor="accent1" w:themeShade="80"/>
              </w:rPr>
              <w:t xml:space="preserve"> IV, </w:t>
            </w:r>
            <w:proofErr w:type="spellStart"/>
            <w:r w:rsidRPr="00E85E19">
              <w:rPr>
                <w:rFonts w:ascii="Trebuchet MS" w:hAnsi="Trebuchet MS"/>
                <w:color w:val="1F4E79" w:themeColor="accent1" w:themeShade="80"/>
              </w:rPr>
              <w:t>Reţeaua</w:t>
            </w:r>
            <w:proofErr w:type="spellEnd"/>
            <w:r w:rsidRPr="00E85E19">
              <w:rPr>
                <w:rFonts w:ascii="Trebuchet MS" w:hAnsi="Trebuchet MS"/>
                <w:color w:val="1F4E79" w:themeColor="accent1" w:themeShade="80"/>
              </w:rPr>
              <w:t xml:space="preserve"> de </w:t>
            </w:r>
            <w:proofErr w:type="spellStart"/>
            <w:r w:rsidRPr="00E85E19">
              <w:rPr>
                <w:rFonts w:ascii="Trebuchet MS" w:hAnsi="Trebuchet MS"/>
                <w:color w:val="1F4E79" w:themeColor="accent1" w:themeShade="80"/>
              </w:rPr>
              <w:t>localităţi</w:t>
            </w:r>
            <w:proofErr w:type="spellEnd"/>
            <w:r w:rsidRPr="00E85E19">
              <w:rPr>
                <w:rFonts w:ascii="Trebuchet MS" w:hAnsi="Trebuchet MS"/>
                <w:color w:val="1F4E79" w:themeColor="accent1" w:themeShade="80"/>
              </w:rPr>
              <w:t xml:space="preserve">, Anexa I. </w:t>
            </w:r>
          </w:p>
          <w:p w:rsidR="00CE2785" w:rsidRPr="00E85E19" w:rsidRDefault="00CE2785" w:rsidP="00106327">
            <w:pPr>
              <w:jc w:val="both"/>
              <w:rPr>
                <w:rFonts w:ascii="Trebuchet MS" w:hAnsi="Trebuchet MS"/>
                <w:color w:val="1F4E79" w:themeColor="accent1" w:themeShade="80"/>
              </w:rPr>
            </w:pPr>
          </w:p>
        </w:tc>
      </w:tr>
      <w:tr w:rsidR="00002315" w:rsidRPr="00E85E19" w:rsidTr="003722E3">
        <w:tc>
          <w:tcPr>
            <w:tcW w:w="3256" w:type="dxa"/>
          </w:tcPr>
          <w:p w:rsidR="00CE2785" w:rsidRPr="00E85E19" w:rsidRDefault="00CE2785" w:rsidP="00106327">
            <w:pPr>
              <w:rPr>
                <w:rFonts w:ascii="Trebuchet MS" w:hAnsi="Trebuchet MS"/>
                <w:b/>
                <w:color w:val="1F4E79" w:themeColor="accent1" w:themeShade="80"/>
              </w:rPr>
            </w:pPr>
            <w:r w:rsidRPr="00E85E19">
              <w:rPr>
                <w:rFonts w:ascii="Trebuchet MS" w:hAnsi="Trebuchet MS"/>
                <w:b/>
                <w:color w:val="1F4E79" w:themeColor="accent1" w:themeShade="80"/>
              </w:rPr>
              <w:lastRenderedPageBreak/>
              <w:t>4S122</w:t>
            </w:r>
            <w:r w:rsidRPr="00E85E19">
              <w:rPr>
                <w:rFonts w:ascii="Trebuchet MS" w:hAnsi="Trebuchet MS"/>
                <w:b/>
                <w:color w:val="1F4E79" w:themeColor="accent1" w:themeShade="80"/>
              </w:rPr>
              <w:tab/>
              <w:t>Persoane (elevi/ ucenici) din care Roma/ din mediul rural care urmează studii/cursuri de formare la încetarea calității de participant, din care: elevi/ucenici</w:t>
            </w:r>
          </w:p>
        </w:tc>
        <w:tc>
          <w:tcPr>
            <w:tcW w:w="9355" w:type="dxa"/>
          </w:tcPr>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”Elevul este persoana înregistrată în sistemul național de educație care urmează învățământul obligatoriu sau un program de formare profesională inițială.</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Sursa: Agreată cu părțile implicate în cadrul atelierului de lucru</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 xml:space="preserve">  „Învăţământul secundar inferior sau gimnazial” (ISCED 2): participarea la acest nivel de învățământ durează minim 4 ani (cuprinde clasele V-VIII); acesta asigură educaţia generală a elevilor cu vârsta între 11 şi 15 ani. Învăţământul gimnazial se organizează şi funcţionează, de regulă, cu program de dimineaţă. </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lastRenderedPageBreak/>
              <w:br/>
              <w:t>Sursa: Institutul Național de Statistică și Legea educației naționale 1/2011, cu modificările și completările ulterioare</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w:t>
            </w:r>
            <w:r w:rsidRPr="00E85E19">
              <w:rPr>
                <w:rFonts w:ascii="Trebuchet MS" w:hAnsi="Trebuchet MS"/>
                <w:color w:val="1F4E79" w:themeColor="accent1" w:themeShade="80"/>
              </w:rPr>
              <w:br/>
              <w:t>„Învăţământul secundar superior” (ISCED 3) asigură educaţia generală şi/ sau specializarea elevilor cu vârsta între 15 şi 19 ani, respectiv 15-17/18 ani și poate fi:</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w:t>
            </w:r>
            <w:r w:rsidRPr="00E85E19">
              <w:rPr>
                <w:rFonts w:ascii="Trebuchet MS" w:hAnsi="Trebuchet MS"/>
                <w:color w:val="1F4E79" w:themeColor="accent1" w:themeShade="80"/>
              </w:rPr>
              <w:br/>
              <w:t>- învăţământ liceal, care cuprinde clasele de liceu IX-XII/XIII, cu următoarele filiere: teoretică, vocaţională şi tehnologică;</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w:t>
            </w:r>
            <w:r w:rsidRPr="00E85E19">
              <w:rPr>
                <w:rFonts w:ascii="Trebuchet MS" w:hAnsi="Trebuchet MS"/>
                <w:color w:val="1F4E79" w:themeColor="accent1" w:themeShade="80"/>
              </w:rPr>
              <w:br/>
              <w:t>- învăţământ profesional cu durata de minimum 3 ani.</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Sursa: Institutul Național de Statistică și Legea educației naționale 1/2011, cu modificările și completările ulterioare</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t xml:space="preserve"> </w:t>
            </w:r>
            <w:r w:rsidRPr="00E85E19">
              <w:rPr>
                <w:rFonts w:ascii="Trebuchet MS" w:hAnsi="Trebuchet MS"/>
                <w:color w:val="1F4E79" w:themeColor="accent1" w:themeShade="80"/>
              </w:rPr>
              <w:br/>
            </w:r>
            <w:r w:rsidRPr="00E85E19">
              <w:rPr>
                <w:rFonts w:ascii="Trebuchet MS" w:hAnsi="Trebuchet MS"/>
                <w:color w:val="1F4E79" w:themeColor="accent1" w:themeShade="80"/>
              </w:rPr>
              <w:br/>
            </w:r>
            <w:r w:rsidRPr="00E85E19">
              <w:rPr>
                <w:rFonts w:ascii="Trebuchet MS" w:hAnsi="Trebuchet MS"/>
                <w:color w:val="1F4E79" w:themeColor="accent1" w:themeShade="80"/>
              </w:rPr>
              <w:br/>
              <w:t>”Nivelurile de calificare 3-5”: Descriptorii de definire ai nivelurilor Cadrului naţional al calificărilor, respectiv cunoștințele, abilitățile și competențele aferente fiecărui nivel sunt definite în cadrul Hotărârii nr. 918/2013 privind aprobarea Cadrului naţional al calificărilor, cu modificările și completările ulterioare.</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r>
            <w:r w:rsidRPr="00E85E19">
              <w:rPr>
                <w:rFonts w:ascii="Trebuchet MS" w:hAnsi="Trebuchet MS"/>
                <w:color w:val="1F4E79" w:themeColor="accent1" w:themeShade="80"/>
              </w:rPr>
              <w:br/>
              <w:t>”Urmează studii/cursuri de formare” sunt persoanele care participă la programe de educație/FP.</w:t>
            </w:r>
            <w:r w:rsidRPr="00E85E19">
              <w:rPr>
                <w:rFonts w:ascii="Trebuchet MS" w:hAnsi="Trebuchet MS"/>
                <w:color w:val="1F4E79" w:themeColor="accent1" w:themeShade="80"/>
              </w:rPr>
              <w:br/>
            </w:r>
            <w:r w:rsidRPr="00E85E19">
              <w:rPr>
                <w:rFonts w:ascii="Trebuchet MS" w:hAnsi="Trebuchet MS"/>
                <w:color w:val="1F4E79" w:themeColor="accent1" w:themeShade="80"/>
              </w:rPr>
              <w:br/>
              <w:t xml:space="preserve">„Program </w:t>
            </w:r>
            <w:proofErr w:type="spellStart"/>
            <w:r w:rsidRPr="00E85E19">
              <w:rPr>
                <w:rFonts w:ascii="Trebuchet MS" w:hAnsi="Trebuchet MS"/>
                <w:color w:val="1F4E79" w:themeColor="accent1" w:themeShade="80"/>
              </w:rPr>
              <w:t>educaţional</w:t>
            </w:r>
            <w:proofErr w:type="spellEnd"/>
            <w:r w:rsidRPr="00E85E19">
              <w:rPr>
                <w:rFonts w:ascii="Trebuchet MS" w:hAnsi="Trebuchet MS"/>
                <w:color w:val="1F4E79" w:themeColor="accent1" w:themeShade="80"/>
              </w:rPr>
              <w:t xml:space="preserve">“ este un program scris de </w:t>
            </w:r>
            <w:proofErr w:type="spellStart"/>
            <w:r w:rsidRPr="00E85E19">
              <w:rPr>
                <w:rFonts w:ascii="Trebuchet MS" w:hAnsi="Trebuchet MS"/>
                <w:color w:val="1F4E79" w:themeColor="accent1" w:themeShade="80"/>
              </w:rPr>
              <w:t>instituţia</w:t>
            </w:r>
            <w:proofErr w:type="spellEnd"/>
            <w:r w:rsidRPr="00E85E19">
              <w:rPr>
                <w:rFonts w:ascii="Trebuchet MS" w:hAnsi="Trebuchet MS"/>
                <w:color w:val="1F4E79" w:themeColor="accent1" w:themeShade="80"/>
              </w:rPr>
              <w:t xml:space="preserve"> sau ministerul </w:t>
            </w:r>
            <w:proofErr w:type="spellStart"/>
            <w:r w:rsidRPr="00E85E19">
              <w:rPr>
                <w:rFonts w:ascii="Trebuchet MS" w:hAnsi="Trebuchet MS"/>
                <w:color w:val="1F4E79" w:themeColor="accent1" w:themeShade="80"/>
              </w:rPr>
              <w:t>educaţiei</w:t>
            </w:r>
            <w:proofErr w:type="spellEnd"/>
            <w:r w:rsidRPr="00E85E19">
              <w:rPr>
                <w:rFonts w:ascii="Trebuchet MS" w:hAnsi="Trebuchet MS"/>
                <w:color w:val="1F4E79" w:themeColor="accent1" w:themeShade="80"/>
              </w:rPr>
              <w:t xml:space="preserve"> care </w:t>
            </w:r>
            <w:proofErr w:type="spellStart"/>
            <w:r w:rsidRPr="00E85E19">
              <w:rPr>
                <w:rFonts w:ascii="Trebuchet MS" w:hAnsi="Trebuchet MS"/>
                <w:color w:val="1F4E79" w:themeColor="accent1" w:themeShade="80"/>
              </w:rPr>
              <w:t>stabileşte</w:t>
            </w:r>
            <w:proofErr w:type="spellEnd"/>
            <w:r w:rsidRPr="00E85E19">
              <w:rPr>
                <w:rFonts w:ascii="Trebuchet MS" w:hAnsi="Trebuchet MS"/>
                <w:color w:val="1F4E79" w:themeColor="accent1" w:themeShade="80"/>
              </w:rPr>
              <w:t xml:space="preserve"> programul de </w:t>
            </w:r>
            <w:proofErr w:type="spellStart"/>
            <w:r w:rsidRPr="00E85E19">
              <w:rPr>
                <w:rFonts w:ascii="Trebuchet MS" w:hAnsi="Trebuchet MS"/>
                <w:color w:val="1F4E79" w:themeColor="accent1" w:themeShade="80"/>
              </w:rPr>
              <w:t>învăţare</w:t>
            </w:r>
            <w:proofErr w:type="spellEnd"/>
            <w:r w:rsidRPr="00E85E19">
              <w:rPr>
                <w:rFonts w:ascii="Trebuchet MS" w:hAnsi="Trebuchet MS"/>
                <w:color w:val="1F4E79" w:themeColor="accent1" w:themeShade="80"/>
              </w:rPr>
              <w:t xml:space="preserve"> pentru fiecare materie în toate etapele de educaţie formală. Mai exact, </w:t>
            </w:r>
            <w:proofErr w:type="spellStart"/>
            <w:r w:rsidRPr="00E85E19">
              <w:rPr>
                <w:rFonts w:ascii="Trebuchet MS" w:hAnsi="Trebuchet MS"/>
                <w:color w:val="1F4E79" w:themeColor="accent1" w:themeShade="80"/>
              </w:rPr>
              <w:t>stabileşte</w:t>
            </w:r>
            <w:proofErr w:type="spellEnd"/>
            <w:r w:rsidRPr="00E85E19">
              <w:rPr>
                <w:rFonts w:ascii="Trebuchet MS" w:hAnsi="Trebuchet MS"/>
                <w:color w:val="1F4E79" w:themeColor="accent1" w:themeShade="80"/>
              </w:rPr>
              <w:t xml:space="preserve"> pentru fiecare arie de dezvoltare, disciplină, domeniul de studiu / modulul de pregătire din planul de </w:t>
            </w:r>
            <w:proofErr w:type="spellStart"/>
            <w:r w:rsidRPr="00E85E19">
              <w:rPr>
                <w:rFonts w:ascii="Trebuchet MS" w:hAnsi="Trebuchet MS"/>
                <w:color w:val="1F4E79" w:themeColor="accent1" w:themeShade="80"/>
              </w:rPr>
              <w:t>învăţământ</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finalităţile</w:t>
            </w:r>
            <w:proofErr w:type="spellEnd"/>
            <w:r w:rsidRPr="00E85E19">
              <w:rPr>
                <w:rFonts w:ascii="Trebuchet MS" w:hAnsi="Trebuchet MS"/>
                <w:color w:val="1F4E79" w:themeColor="accent1" w:themeShade="80"/>
              </w:rPr>
              <w:t xml:space="preserve"> urmărite </w:t>
            </w:r>
            <w:proofErr w:type="spellStart"/>
            <w:r w:rsidRPr="00E85E19">
              <w:rPr>
                <w:rFonts w:ascii="Trebuchet MS" w:hAnsi="Trebuchet MS"/>
                <w:color w:val="1F4E79" w:themeColor="accent1" w:themeShade="80"/>
              </w:rPr>
              <w:t>şi</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evidenţiază</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conţinuturile</w:t>
            </w:r>
            <w:proofErr w:type="spellEnd"/>
            <w:r w:rsidRPr="00E85E19">
              <w:rPr>
                <w:rFonts w:ascii="Trebuchet MS" w:hAnsi="Trebuchet MS"/>
                <w:color w:val="1F4E79" w:themeColor="accent1" w:themeShade="80"/>
              </w:rPr>
              <w:t xml:space="preserve"> fundamentale de ordin teoretic, experimental şi aplicativ, oferind orientări metodologice generale pentru realizarea şi evaluarea acestora.</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Sursa: Legea educației naționale 1/2011, cu modificările și completările ulterioare</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r>
            <w:r w:rsidRPr="00E85E19">
              <w:rPr>
                <w:rFonts w:ascii="Trebuchet MS" w:hAnsi="Trebuchet MS"/>
                <w:color w:val="1F4E79" w:themeColor="accent1" w:themeShade="80"/>
              </w:rPr>
              <w:br/>
            </w:r>
            <w:r w:rsidRPr="00E85E19">
              <w:rPr>
                <w:rFonts w:ascii="Trebuchet MS" w:hAnsi="Trebuchet MS"/>
                <w:color w:val="1F4E79" w:themeColor="accent1" w:themeShade="80"/>
              </w:rPr>
              <w:lastRenderedPageBreak/>
              <w:t xml:space="preserve">”Formarea profesională a </w:t>
            </w:r>
            <w:proofErr w:type="spellStart"/>
            <w:r w:rsidRPr="00E85E19">
              <w:rPr>
                <w:rFonts w:ascii="Trebuchet MS" w:hAnsi="Trebuchet MS"/>
                <w:color w:val="1F4E79" w:themeColor="accent1" w:themeShade="80"/>
              </w:rPr>
              <w:t>adulţilor</w:t>
            </w:r>
            <w:proofErr w:type="spellEnd"/>
            <w:r w:rsidRPr="00E85E19">
              <w:rPr>
                <w:rFonts w:ascii="Trebuchet MS" w:hAnsi="Trebuchet MS"/>
                <w:color w:val="1F4E79" w:themeColor="accent1" w:themeShade="80"/>
              </w:rPr>
              <w:t xml:space="preserve">” cuprinde formarea profesională iniţială şi formarea profesională continuă organizate prin alte forme decât cele specifice sistemului naţional de învăţământ. Formarea profesională </w:t>
            </w:r>
            <w:proofErr w:type="spellStart"/>
            <w:r w:rsidRPr="00E85E19">
              <w:rPr>
                <w:rFonts w:ascii="Trebuchet MS" w:hAnsi="Trebuchet MS"/>
                <w:color w:val="1F4E79" w:themeColor="accent1" w:themeShade="80"/>
              </w:rPr>
              <w:t>iniţială</w:t>
            </w:r>
            <w:proofErr w:type="spellEnd"/>
            <w:r w:rsidRPr="00E85E19">
              <w:rPr>
                <w:rFonts w:ascii="Trebuchet MS" w:hAnsi="Trebuchet MS"/>
                <w:color w:val="1F4E79" w:themeColor="accent1" w:themeShade="80"/>
              </w:rPr>
              <w:t xml:space="preserve"> a </w:t>
            </w:r>
            <w:proofErr w:type="spellStart"/>
            <w:r w:rsidRPr="00E85E19">
              <w:rPr>
                <w:rFonts w:ascii="Trebuchet MS" w:hAnsi="Trebuchet MS"/>
                <w:color w:val="1F4E79" w:themeColor="accent1" w:themeShade="80"/>
              </w:rPr>
              <w:t>adulţilor</w:t>
            </w:r>
            <w:proofErr w:type="spellEnd"/>
            <w:r w:rsidRPr="00E85E19">
              <w:rPr>
                <w:rFonts w:ascii="Trebuchet MS" w:hAnsi="Trebuchet MS"/>
                <w:color w:val="1F4E79" w:themeColor="accent1" w:themeShade="80"/>
              </w:rPr>
              <w:t xml:space="preserve"> asigură pregătirea necesară pentru dobândirea </w:t>
            </w:r>
            <w:proofErr w:type="spellStart"/>
            <w:r w:rsidRPr="00E85E19">
              <w:rPr>
                <w:rFonts w:ascii="Trebuchet MS" w:hAnsi="Trebuchet MS"/>
                <w:color w:val="1F4E79" w:themeColor="accent1" w:themeShade="80"/>
              </w:rPr>
              <w:t>competenţelor</w:t>
            </w:r>
            <w:proofErr w:type="spellEnd"/>
            <w:r w:rsidRPr="00E85E19">
              <w:rPr>
                <w:rFonts w:ascii="Trebuchet MS" w:hAnsi="Trebuchet MS"/>
                <w:color w:val="1F4E79" w:themeColor="accent1" w:themeShade="80"/>
              </w:rPr>
              <w:t xml:space="preserve"> profesionale minime necesare pentru </w:t>
            </w:r>
            <w:proofErr w:type="spellStart"/>
            <w:r w:rsidRPr="00E85E19">
              <w:rPr>
                <w:rFonts w:ascii="Trebuchet MS" w:hAnsi="Trebuchet MS"/>
                <w:color w:val="1F4E79" w:themeColor="accent1" w:themeShade="80"/>
              </w:rPr>
              <w:t>obţinerea</w:t>
            </w:r>
            <w:proofErr w:type="spellEnd"/>
            <w:r w:rsidRPr="00E85E19">
              <w:rPr>
                <w:rFonts w:ascii="Trebuchet MS" w:hAnsi="Trebuchet MS"/>
                <w:color w:val="1F4E79" w:themeColor="accent1" w:themeShade="80"/>
              </w:rPr>
              <w:t xml:space="preserve"> unui loc de muncă. Formarea profesională continuă este ulterioară formării </w:t>
            </w:r>
            <w:proofErr w:type="spellStart"/>
            <w:r w:rsidRPr="00E85E19">
              <w:rPr>
                <w:rFonts w:ascii="Trebuchet MS" w:hAnsi="Trebuchet MS"/>
                <w:color w:val="1F4E79" w:themeColor="accent1" w:themeShade="80"/>
              </w:rPr>
              <w:t>iniţiale</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şi</w:t>
            </w:r>
            <w:proofErr w:type="spellEnd"/>
            <w:r w:rsidRPr="00E85E19">
              <w:rPr>
                <w:rFonts w:ascii="Trebuchet MS" w:hAnsi="Trebuchet MS"/>
                <w:color w:val="1F4E79" w:themeColor="accent1" w:themeShade="80"/>
              </w:rPr>
              <w:t xml:space="preserve"> asigură </w:t>
            </w:r>
            <w:proofErr w:type="spellStart"/>
            <w:r w:rsidRPr="00E85E19">
              <w:rPr>
                <w:rFonts w:ascii="Trebuchet MS" w:hAnsi="Trebuchet MS"/>
                <w:color w:val="1F4E79" w:themeColor="accent1" w:themeShade="80"/>
              </w:rPr>
              <w:t>adulţilor</w:t>
            </w:r>
            <w:proofErr w:type="spellEnd"/>
            <w:r w:rsidRPr="00E85E19">
              <w:rPr>
                <w:rFonts w:ascii="Trebuchet MS" w:hAnsi="Trebuchet MS"/>
                <w:color w:val="1F4E79" w:themeColor="accent1" w:themeShade="80"/>
              </w:rPr>
              <w:t xml:space="preserve"> fie dezvoltarea </w:t>
            </w:r>
            <w:proofErr w:type="spellStart"/>
            <w:r w:rsidRPr="00E85E19">
              <w:rPr>
                <w:rFonts w:ascii="Trebuchet MS" w:hAnsi="Trebuchet MS"/>
                <w:color w:val="1F4E79" w:themeColor="accent1" w:themeShade="80"/>
              </w:rPr>
              <w:t>competenţelor</w:t>
            </w:r>
            <w:proofErr w:type="spellEnd"/>
            <w:r w:rsidRPr="00E85E19">
              <w:rPr>
                <w:rFonts w:ascii="Trebuchet MS" w:hAnsi="Trebuchet MS"/>
                <w:color w:val="1F4E79" w:themeColor="accent1" w:themeShade="80"/>
              </w:rPr>
              <w:t xml:space="preserve"> profesionale deja dobândite, fie dobândirea de noi </w:t>
            </w:r>
            <w:proofErr w:type="spellStart"/>
            <w:r w:rsidRPr="00E85E19">
              <w:rPr>
                <w:rFonts w:ascii="Trebuchet MS" w:hAnsi="Trebuchet MS"/>
                <w:color w:val="1F4E79" w:themeColor="accent1" w:themeShade="80"/>
              </w:rPr>
              <w:t>competenţe</w:t>
            </w:r>
            <w:proofErr w:type="spellEnd"/>
            <w:r w:rsidRPr="00E85E19">
              <w:rPr>
                <w:rFonts w:ascii="Trebuchet MS" w:hAnsi="Trebuchet MS"/>
                <w:color w:val="1F4E79" w:themeColor="accent1" w:themeShade="80"/>
              </w:rPr>
              <w:t>.</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 xml:space="preserve"> Sursa: </w:t>
            </w:r>
            <w:proofErr w:type="spellStart"/>
            <w:r w:rsidRPr="00E85E19">
              <w:rPr>
                <w:rFonts w:ascii="Trebuchet MS" w:hAnsi="Trebuchet MS"/>
                <w:color w:val="1F4E79" w:themeColor="accent1" w:themeShade="80"/>
              </w:rPr>
              <w:t>Ordonanţa</w:t>
            </w:r>
            <w:proofErr w:type="spellEnd"/>
            <w:r w:rsidRPr="00E85E19">
              <w:rPr>
                <w:rFonts w:ascii="Trebuchet MS" w:hAnsi="Trebuchet MS"/>
                <w:color w:val="1F4E79" w:themeColor="accent1" w:themeShade="80"/>
              </w:rPr>
              <w:t xml:space="preserve"> nr. 129/2000 privind formarea profesională a </w:t>
            </w:r>
            <w:proofErr w:type="spellStart"/>
            <w:r w:rsidRPr="00E85E19">
              <w:rPr>
                <w:rFonts w:ascii="Trebuchet MS" w:hAnsi="Trebuchet MS"/>
                <w:color w:val="1F4E79" w:themeColor="accent1" w:themeShade="80"/>
              </w:rPr>
              <w:t>adulţilor</w:t>
            </w:r>
            <w:proofErr w:type="spellEnd"/>
            <w:r w:rsidRPr="00E85E19">
              <w:rPr>
                <w:rFonts w:ascii="Trebuchet MS" w:hAnsi="Trebuchet MS"/>
                <w:color w:val="1F4E79" w:themeColor="accent1" w:themeShade="80"/>
              </w:rPr>
              <w:t>, cu modificările și completările ulterioare</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 xml:space="preserve">"La încetarea calității de participant" se </w:t>
            </w:r>
            <w:proofErr w:type="spellStart"/>
            <w:r w:rsidRPr="00E85E19">
              <w:rPr>
                <w:rFonts w:ascii="Trebuchet MS" w:hAnsi="Trebuchet MS"/>
                <w:color w:val="1F4E79" w:themeColor="accent1" w:themeShade="80"/>
              </w:rPr>
              <w:t>înţelege</w:t>
            </w:r>
            <w:proofErr w:type="spellEnd"/>
            <w:r w:rsidRPr="00E85E19">
              <w:rPr>
                <w:rFonts w:ascii="Trebuchet MS" w:hAnsi="Trebuchet MS"/>
                <w:color w:val="1F4E79" w:themeColor="accent1" w:themeShade="80"/>
              </w:rPr>
              <w:t xml:space="preserve"> până la patru săptămâni de la data </w:t>
            </w:r>
            <w:proofErr w:type="spellStart"/>
            <w:r w:rsidRPr="00E85E19">
              <w:rPr>
                <w:rFonts w:ascii="Trebuchet MS" w:hAnsi="Trebuchet MS"/>
                <w:color w:val="1F4E79" w:themeColor="accent1" w:themeShade="80"/>
              </w:rPr>
              <w:t>ieşirii</w:t>
            </w:r>
            <w:proofErr w:type="spellEnd"/>
            <w:r w:rsidRPr="00E85E19">
              <w:rPr>
                <w:rFonts w:ascii="Trebuchet MS" w:hAnsi="Trebuchet MS"/>
                <w:color w:val="1F4E79" w:themeColor="accent1" w:themeShade="80"/>
              </w:rPr>
              <w:t xml:space="preserve"> din intervenție a unui participant.</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Sursa: Orientările Comisiei Europene pentru Monitorizarea și Evaluarea Fondului Social European, Anexa C1</w:t>
            </w:r>
            <w:r w:rsidRPr="00E85E19">
              <w:rPr>
                <w:rFonts w:ascii="Trebuchet MS" w:hAnsi="Trebuchet MS"/>
                <w:color w:val="1F4E79" w:themeColor="accent1" w:themeShade="80"/>
              </w:rPr>
              <w:br/>
            </w:r>
            <w:r w:rsidRPr="00E85E19">
              <w:rPr>
                <w:rFonts w:ascii="Trebuchet MS" w:hAnsi="Trebuchet MS"/>
                <w:color w:val="1F4E79" w:themeColor="accent1" w:themeShade="80"/>
              </w:rPr>
              <w:br/>
              <w:t xml:space="preserve">„Data intrării în operațiunile FSE” reprezintă „data la care persoana a beneficiat prima dată de sprijinul oferit prin </w:t>
            </w:r>
            <w:proofErr w:type="spellStart"/>
            <w:r w:rsidRPr="00E85E19">
              <w:rPr>
                <w:rFonts w:ascii="Trebuchet MS" w:hAnsi="Trebuchet MS"/>
                <w:color w:val="1F4E79" w:themeColor="accent1" w:themeShade="80"/>
              </w:rPr>
              <w:t>operaţiune</w:t>
            </w:r>
            <w:proofErr w:type="spellEnd"/>
            <w:r w:rsidRPr="00E85E19">
              <w:rPr>
                <w:rFonts w:ascii="Trebuchet MS" w:hAnsi="Trebuchet MS"/>
                <w:color w:val="1F4E79" w:themeColor="accent1" w:themeShade="80"/>
              </w:rPr>
              <w:t xml:space="preserve">”. </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Sursa: Anexa D – Orientare practică privind colectarea şi validarea datelor din orientările Comisiei Europene</w:t>
            </w:r>
            <w:r w:rsidRPr="00E85E19">
              <w:rPr>
                <w:rFonts w:ascii="Trebuchet MS" w:hAnsi="Trebuchet MS"/>
                <w:color w:val="1F4E79" w:themeColor="accent1" w:themeShade="80"/>
              </w:rPr>
              <w:br/>
            </w:r>
            <w:r w:rsidRPr="00E85E19">
              <w:rPr>
                <w:rFonts w:ascii="Trebuchet MS" w:hAnsi="Trebuchet MS"/>
                <w:color w:val="1F4E79" w:themeColor="accent1" w:themeShade="80"/>
              </w:rPr>
              <w:br/>
              <w:t>”Operațiune”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Sursa: Regulament (UE) Nr. 1303/2013 al Parlamentului European și al Consiliului din 17 decembrie 2013 de stabilire a unor dispoziții comune</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DATELE VOR FI COLECTATE, MONITORIZATE ŞI RAPORTATE PENTRU URMĂTOARELE CATEGORII:</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lastRenderedPageBreak/>
              <w:br/>
              <w:t>- Elev, conform definiției de mai sus</w:t>
            </w:r>
          </w:p>
          <w:p w:rsidR="00347AAD"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 xml:space="preserve">- Persoane (elev) care </w:t>
            </w:r>
            <w:proofErr w:type="spellStart"/>
            <w:r w:rsidRPr="00E85E19">
              <w:rPr>
                <w:rFonts w:ascii="Trebuchet MS" w:hAnsi="Trebuchet MS"/>
                <w:color w:val="1F4E79" w:themeColor="accent1" w:themeShade="80"/>
              </w:rPr>
              <w:t>aparţin</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minorităţilor</w:t>
            </w:r>
            <w:proofErr w:type="spellEnd"/>
            <w:r w:rsidRPr="00E85E19">
              <w:rPr>
                <w:rFonts w:ascii="Trebuchet MS" w:hAnsi="Trebuchet MS"/>
                <w:color w:val="1F4E79" w:themeColor="accent1" w:themeShade="80"/>
              </w:rPr>
              <w:t xml:space="preserve"> de etnie romă: persoana care se declară ca </w:t>
            </w:r>
            <w:proofErr w:type="spellStart"/>
            <w:r w:rsidRPr="00E85E19">
              <w:rPr>
                <w:rFonts w:ascii="Trebuchet MS" w:hAnsi="Trebuchet MS"/>
                <w:color w:val="1F4E79" w:themeColor="accent1" w:themeShade="80"/>
              </w:rPr>
              <w:t>aparţinând</w:t>
            </w:r>
            <w:proofErr w:type="spellEnd"/>
            <w:r w:rsidRPr="00E85E19">
              <w:rPr>
                <w:rFonts w:ascii="Trebuchet MS" w:hAnsi="Trebuchet MS"/>
                <w:color w:val="1F4E79" w:themeColor="accent1" w:themeShade="80"/>
              </w:rPr>
              <w:t xml:space="preserve"> </w:t>
            </w:r>
            <w:proofErr w:type="spellStart"/>
            <w:r w:rsidRPr="00E85E19">
              <w:rPr>
                <w:rFonts w:ascii="Trebuchet MS" w:hAnsi="Trebuchet MS"/>
                <w:color w:val="1F4E79" w:themeColor="accent1" w:themeShade="80"/>
              </w:rPr>
              <w:t>minorităţilor</w:t>
            </w:r>
            <w:proofErr w:type="spellEnd"/>
            <w:r w:rsidRPr="00E85E19">
              <w:rPr>
                <w:rFonts w:ascii="Trebuchet MS" w:hAnsi="Trebuchet MS"/>
                <w:color w:val="1F4E79" w:themeColor="accent1" w:themeShade="80"/>
              </w:rPr>
              <w:t xml:space="preserve"> de etnie romă </w:t>
            </w:r>
            <w:proofErr w:type="spellStart"/>
            <w:r w:rsidRPr="00E85E19">
              <w:rPr>
                <w:rFonts w:ascii="Trebuchet MS" w:hAnsi="Trebuchet MS"/>
                <w:color w:val="1F4E79" w:themeColor="accent1" w:themeShade="80"/>
              </w:rPr>
              <w:t>şi</w:t>
            </w:r>
            <w:proofErr w:type="spellEnd"/>
            <w:r w:rsidRPr="00E85E19">
              <w:rPr>
                <w:rFonts w:ascii="Trebuchet MS" w:hAnsi="Trebuchet MS"/>
                <w:color w:val="1F4E79" w:themeColor="accent1" w:themeShade="80"/>
              </w:rPr>
              <w:t xml:space="preserve"> care </w:t>
            </w:r>
            <w:proofErr w:type="spellStart"/>
            <w:r w:rsidRPr="00E85E19">
              <w:rPr>
                <w:rFonts w:ascii="Trebuchet MS" w:hAnsi="Trebuchet MS"/>
                <w:color w:val="1F4E79" w:themeColor="accent1" w:themeShade="80"/>
              </w:rPr>
              <w:t>îndeplineşte</w:t>
            </w:r>
            <w:proofErr w:type="spellEnd"/>
            <w:r w:rsidRPr="00E85E19">
              <w:rPr>
                <w:rFonts w:ascii="Trebuchet MS" w:hAnsi="Trebuchet MS"/>
                <w:color w:val="1F4E79" w:themeColor="accent1" w:themeShade="80"/>
              </w:rPr>
              <w:t xml:space="preserve"> cumulativ criteriile stabilite în cadrul </w:t>
            </w:r>
            <w:proofErr w:type="spellStart"/>
            <w:r w:rsidRPr="00E85E19">
              <w:rPr>
                <w:rFonts w:ascii="Trebuchet MS" w:hAnsi="Trebuchet MS"/>
                <w:color w:val="1F4E79" w:themeColor="accent1" w:themeShade="80"/>
              </w:rPr>
              <w:t>definiţiei</w:t>
            </w:r>
            <w:proofErr w:type="spellEnd"/>
            <w:r w:rsidRPr="00E85E19">
              <w:rPr>
                <w:rFonts w:ascii="Trebuchet MS" w:hAnsi="Trebuchet MS"/>
                <w:color w:val="1F4E79" w:themeColor="accent1" w:themeShade="80"/>
              </w:rPr>
              <w:t xml:space="preserve"> generale</w:t>
            </w:r>
          </w:p>
          <w:p w:rsidR="00CE2785" w:rsidRPr="00E85E19" w:rsidRDefault="00CE2785" w:rsidP="00106327">
            <w:pPr>
              <w:jc w:val="both"/>
              <w:rPr>
                <w:rFonts w:ascii="Trebuchet MS" w:hAnsi="Trebuchet MS"/>
                <w:color w:val="1F4E79" w:themeColor="accent1" w:themeShade="80"/>
              </w:rPr>
            </w:pPr>
            <w:r w:rsidRPr="00E85E19">
              <w:rPr>
                <w:rFonts w:ascii="Trebuchet MS" w:hAnsi="Trebuchet MS"/>
                <w:color w:val="1F4E79" w:themeColor="accent1" w:themeShade="80"/>
              </w:rPr>
              <w:br/>
              <w:t xml:space="preserve">- Persoane (elev) din zonele rurale: care locuiesc în zonele rurale (sat / comună) conform Legii 351/2001 privind aprobarea Planului de amenajare a teritoriului </w:t>
            </w:r>
            <w:proofErr w:type="spellStart"/>
            <w:r w:rsidRPr="00E85E19">
              <w:rPr>
                <w:rFonts w:ascii="Trebuchet MS" w:hAnsi="Trebuchet MS"/>
                <w:color w:val="1F4E79" w:themeColor="accent1" w:themeShade="80"/>
              </w:rPr>
              <w:t>naţional</w:t>
            </w:r>
            <w:proofErr w:type="spellEnd"/>
            <w:r w:rsidRPr="00E85E19">
              <w:rPr>
                <w:rFonts w:ascii="Trebuchet MS" w:hAnsi="Trebuchet MS"/>
                <w:color w:val="1F4E79" w:themeColor="accent1" w:themeShade="80"/>
              </w:rPr>
              <w:t xml:space="preserve"> - </w:t>
            </w:r>
            <w:proofErr w:type="spellStart"/>
            <w:r w:rsidRPr="00E85E19">
              <w:rPr>
                <w:rFonts w:ascii="Trebuchet MS" w:hAnsi="Trebuchet MS"/>
                <w:color w:val="1F4E79" w:themeColor="accent1" w:themeShade="80"/>
              </w:rPr>
              <w:t>Secţiunea</w:t>
            </w:r>
            <w:proofErr w:type="spellEnd"/>
            <w:r w:rsidRPr="00E85E19">
              <w:rPr>
                <w:rFonts w:ascii="Trebuchet MS" w:hAnsi="Trebuchet MS"/>
                <w:color w:val="1F4E79" w:themeColor="accent1" w:themeShade="80"/>
              </w:rPr>
              <w:t xml:space="preserve"> IV, </w:t>
            </w:r>
            <w:proofErr w:type="spellStart"/>
            <w:r w:rsidRPr="00E85E19">
              <w:rPr>
                <w:rFonts w:ascii="Trebuchet MS" w:hAnsi="Trebuchet MS"/>
                <w:color w:val="1F4E79" w:themeColor="accent1" w:themeShade="80"/>
              </w:rPr>
              <w:t>Reţeaua</w:t>
            </w:r>
            <w:proofErr w:type="spellEnd"/>
            <w:r w:rsidRPr="00E85E19">
              <w:rPr>
                <w:rFonts w:ascii="Trebuchet MS" w:hAnsi="Trebuchet MS"/>
                <w:color w:val="1F4E79" w:themeColor="accent1" w:themeShade="80"/>
              </w:rPr>
              <w:t xml:space="preserve"> de </w:t>
            </w:r>
            <w:proofErr w:type="spellStart"/>
            <w:r w:rsidRPr="00E85E19">
              <w:rPr>
                <w:rFonts w:ascii="Trebuchet MS" w:hAnsi="Trebuchet MS"/>
                <w:color w:val="1F4E79" w:themeColor="accent1" w:themeShade="80"/>
              </w:rPr>
              <w:t>localităţi</w:t>
            </w:r>
            <w:proofErr w:type="spellEnd"/>
            <w:r w:rsidRPr="00E85E19">
              <w:rPr>
                <w:rFonts w:ascii="Trebuchet MS" w:hAnsi="Trebuchet MS"/>
                <w:color w:val="1F4E79" w:themeColor="accent1" w:themeShade="80"/>
              </w:rPr>
              <w:t xml:space="preserve">, Anexa I. </w:t>
            </w:r>
          </w:p>
        </w:tc>
      </w:tr>
      <w:tr w:rsidR="000937D7" w:rsidRPr="00E85E19" w:rsidTr="003722E3">
        <w:tc>
          <w:tcPr>
            <w:tcW w:w="3256" w:type="dxa"/>
          </w:tcPr>
          <w:p w:rsidR="000937D7" w:rsidRPr="000937D7" w:rsidRDefault="000937D7" w:rsidP="000937D7">
            <w:pPr>
              <w:rPr>
                <w:color w:val="1F4E79" w:themeColor="accent1" w:themeShade="80"/>
              </w:rPr>
            </w:pPr>
            <w:r w:rsidRPr="000937D7">
              <w:rPr>
                <w:b/>
                <w:color w:val="1F4E79" w:themeColor="accent1" w:themeShade="80"/>
              </w:rPr>
              <w:lastRenderedPageBreak/>
              <w:t>4S123</w:t>
            </w:r>
            <w:r w:rsidRPr="000937D7">
              <w:rPr>
                <w:color w:val="1F3864" w:themeColor="accent5" w:themeShade="80"/>
              </w:rPr>
              <w:t xml:space="preserve"> </w:t>
            </w:r>
            <w:r w:rsidRPr="000937D7">
              <w:rPr>
                <w:color w:val="1F4E79" w:themeColor="accent1" w:themeShade="80"/>
              </w:rPr>
              <w:t>Persoane certificate urmare a sprijinului primit</w:t>
            </w:r>
          </w:p>
          <w:p w:rsidR="000937D7" w:rsidRPr="000937D7" w:rsidRDefault="000937D7" w:rsidP="000937D7">
            <w:pPr>
              <w:rPr>
                <w:color w:val="1F4E79" w:themeColor="accent1" w:themeShade="80"/>
              </w:rPr>
            </w:pPr>
            <w:r w:rsidRPr="000937D7">
              <w:rPr>
                <w:color w:val="1F4E79" w:themeColor="accent1" w:themeShade="80"/>
              </w:rPr>
              <w:t>Subdiviziuni:</w:t>
            </w:r>
          </w:p>
          <w:p w:rsidR="000937D7" w:rsidRPr="000937D7" w:rsidRDefault="000937D7" w:rsidP="000937D7">
            <w:pPr>
              <w:rPr>
                <w:color w:val="1F4E79" w:themeColor="accent1" w:themeShade="80"/>
              </w:rPr>
            </w:pPr>
            <w:r w:rsidRPr="000937D7">
              <w:rPr>
                <w:color w:val="1F4E79" w:themeColor="accent1" w:themeShade="80"/>
              </w:rPr>
              <w:t>4S123.1 Persoane certificate urmare a sprijinului primit, din care: personalul didactic</w:t>
            </w:r>
          </w:p>
          <w:p w:rsidR="000937D7" w:rsidRPr="000937D7" w:rsidRDefault="000937D7" w:rsidP="000937D7">
            <w:pPr>
              <w:rPr>
                <w:color w:val="1F4E79" w:themeColor="accent1" w:themeShade="80"/>
              </w:rPr>
            </w:pPr>
            <w:r w:rsidRPr="000937D7">
              <w:rPr>
                <w:color w:val="1F4E79" w:themeColor="accent1" w:themeShade="80"/>
              </w:rPr>
              <w:t>4S123.2 Persoane certificate urmare a sprijinului primit, din care: formatori</w:t>
            </w:r>
          </w:p>
          <w:p w:rsidR="000937D7" w:rsidRPr="000937D7" w:rsidRDefault="000937D7" w:rsidP="000937D7">
            <w:pPr>
              <w:rPr>
                <w:color w:val="1F4E79" w:themeColor="accent1" w:themeShade="80"/>
              </w:rPr>
            </w:pPr>
            <w:r w:rsidRPr="000937D7">
              <w:rPr>
                <w:color w:val="1F4E79" w:themeColor="accent1" w:themeShade="80"/>
              </w:rPr>
              <w:t>4S123.3 Persoane certificate urmare a sprijinului primit, din care: personalul din întreprinderi cu atribuții în învățarea la locul de muncă</w:t>
            </w:r>
          </w:p>
          <w:p w:rsidR="000937D7" w:rsidRPr="000937D7" w:rsidRDefault="000937D7" w:rsidP="000937D7">
            <w:pPr>
              <w:rPr>
                <w:color w:val="1F4E79" w:themeColor="accent1" w:themeShade="80"/>
              </w:rPr>
            </w:pPr>
            <w:r w:rsidRPr="000937D7">
              <w:rPr>
                <w:color w:val="1F4E79" w:themeColor="accent1" w:themeShade="80"/>
              </w:rPr>
              <w:t>4S123.4 Persoane certificate urmare a sprijinului primit, din care: evaluatori de competențe</w:t>
            </w:r>
          </w:p>
          <w:p w:rsidR="000937D7" w:rsidRPr="000937D7" w:rsidRDefault="000937D7" w:rsidP="000937D7">
            <w:pPr>
              <w:rPr>
                <w:b/>
                <w:color w:val="1F4E79" w:themeColor="accent1" w:themeShade="80"/>
              </w:rPr>
            </w:pPr>
            <w:r w:rsidRPr="000937D7">
              <w:rPr>
                <w:color w:val="1F4E79" w:themeColor="accent1" w:themeShade="80"/>
              </w:rPr>
              <w:t>profesionale</w:t>
            </w:r>
          </w:p>
        </w:tc>
        <w:tc>
          <w:tcPr>
            <w:tcW w:w="9355" w:type="dxa"/>
          </w:tcPr>
          <w:p w:rsidR="000937D7" w:rsidRDefault="00B11F22" w:rsidP="00106327">
            <w:pPr>
              <w:jc w:val="both"/>
              <w:rPr>
                <w:rFonts w:ascii="Trebuchet MS" w:hAnsi="Trebuchet MS"/>
                <w:color w:val="1F4E79" w:themeColor="accent1" w:themeShade="80"/>
              </w:rPr>
            </w:pPr>
            <w:r>
              <w:rPr>
                <w:rFonts w:ascii="Trebuchet MS" w:hAnsi="Trebuchet MS"/>
                <w:color w:val="1F4E79" w:themeColor="accent1" w:themeShade="80"/>
              </w:rPr>
              <w:t xml:space="preserve">1. </w:t>
            </w:r>
            <w:r w:rsidRPr="00B11F22">
              <w:rPr>
                <w:rFonts w:ascii="Trebuchet MS" w:hAnsi="Trebuchet MS"/>
                <w:color w:val="1F4E79" w:themeColor="accent1" w:themeShade="80"/>
              </w:rPr>
              <w:t>Acest indicator reprezintă numărul de persoane (personal didactic, formatori, personalul din întreprinderi cu atribuții în domeniul învățării la locul de muncă, evaluatori de competențe profesionale) care sunt certificate ca urmare a sprijinului primit în cadrul Obiectivului Specific 6.15.</w:t>
            </w:r>
          </w:p>
          <w:p w:rsidR="00B11F22" w:rsidRPr="00B11F22" w:rsidRDefault="00B11F22" w:rsidP="00B11F22">
            <w:pPr>
              <w:jc w:val="both"/>
              <w:rPr>
                <w:rFonts w:ascii="Trebuchet MS" w:hAnsi="Trebuchet MS"/>
                <w:color w:val="1F4E79" w:themeColor="accent1" w:themeShade="80"/>
              </w:rPr>
            </w:pPr>
            <w:r w:rsidRPr="00B11F22">
              <w:rPr>
                <w:rFonts w:ascii="Trebuchet MS" w:hAnsi="Trebuchet MS"/>
                <w:color w:val="1F4E79" w:themeColor="accent1" w:themeShade="80"/>
              </w:rPr>
              <w:t>”Programele de formare” asigură dezvoltarea profesională a personalului didactic, de conducere, de îndrumare și de control și recalificarea profesională sunt fundamentate pe standardele profesionale pentru profesia didactică, standarde de calitate și competențe profesionale și au următoarele finalități generale:</w:t>
            </w:r>
          </w:p>
          <w:p w:rsidR="00B11F22" w:rsidRPr="00B11F22" w:rsidRDefault="00B11F22" w:rsidP="00B11F22">
            <w:pPr>
              <w:jc w:val="both"/>
              <w:rPr>
                <w:rFonts w:ascii="Trebuchet MS" w:hAnsi="Trebuchet MS"/>
                <w:color w:val="1F4E79" w:themeColor="accent1" w:themeShade="80"/>
              </w:rPr>
            </w:pPr>
            <w:r w:rsidRPr="00B11F22">
              <w:rPr>
                <w:rFonts w:ascii="Trebuchet MS" w:hAnsi="Trebuchet MS"/>
                <w:color w:val="1F4E79" w:themeColor="accent1" w:themeShade="80"/>
              </w:rPr>
              <w:t>a. actualizarea și dezvoltarea competențelor în domeniul de specializare corespunzător funcției didactice ocupate, precum și în domeniul psihopedagogic și metodic;</w:t>
            </w:r>
          </w:p>
          <w:p w:rsidR="00B11F22" w:rsidRPr="00B11F22" w:rsidRDefault="00B11F22" w:rsidP="00B11F22">
            <w:pPr>
              <w:jc w:val="both"/>
              <w:rPr>
                <w:rFonts w:ascii="Trebuchet MS" w:hAnsi="Trebuchet MS"/>
                <w:color w:val="1F4E79" w:themeColor="accent1" w:themeShade="80"/>
              </w:rPr>
            </w:pPr>
            <w:r w:rsidRPr="00B11F22">
              <w:rPr>
                <w:rFonts w:ascii="Trebuchet MS" w:hAnsi="Trebuchet MS"/>
                <w:color w:val="1F4E79" w:themeColor="accent1" w:themeShade="80"/>
              </w:rPr>
              <w:t>b. dezvoltarea competențelor pentru evoluția în cariera didactică, prin sistemul de pregătire și obținere a gradelor didactice;</w:t>
            </w:r>
          </w:p>
          <w:p w:rsidR="00B11F22" w:rsidRPr="00B11F22" w:rsidRDefault="00B11F22" w:rsidP="00B11F22">
            <w:pPr>
              <w:jc w:val="both"/>
              <w:rPr>
                <w:rFonts w:ascii="Trebuchet MS" w:hAnsi="Trebuchet MS"/>
                <w:color w:val="1F4E79" w:themeColor="accent1" w:themeShade="80"/>
              </w:rPr>
            </w:pPr>
            <w:r w:rsidRPr="00B11F22">
              <w:rPr>
                <w:rFonts w:ascii="Trebuchet MS" w:hAnsi="Trebuchet MS"/>
                <w:color w:val="1F4E79" w:themeColor="accent1" w:themeShade="80"/>
              </w:rPr>
              <w:t>c. dobândirea sau dezvoltarea competențelor de conducere, de îndrumare și de control;</w:t>
            </w:r>
          </w:p>
          <w:p w:rsidR="00B11F22" w:rsidRDefault="00B11F22" w:rsidP="00B11F22">
            <w:pPr>
              <w:jc w:val="both"/>
              <w:rPr>
                <w:rFonts w:ascii="Trebuchet MS" w:hAnsi="Trebuchet MS"/>
                <w:color w:val="1F4E79" w:themeColor="accent1" w:themeShade="80"/>
              </w:rPr>
            </w:pPr>
            <w:r w:rsidRPr="00B11F22">
              <w:rPr>
                <w:rFonts w:ascii="Trebuchet MS" w:hAnsi="Trebuchet MS"/>
                <w:color w:val="1F4E79" w:themeColor="accent1" w:themeShade="80"/>
              </w:rPr>
              <w:t>d. dobândirea de noi competențe, prin programe de conversie pentru noi specializări și/sau ocuparea de noi funcții didactice, altele decât cele ocupate în baza formării inițiale;</w:t>
            </w:r>
          </w:p>
          <w:p w:rsidR="00B11F22" w:rsidRPr="00B11F22" w:rsidRDefault="00B11F22" w:rsidP="00B11F22">
            <w:pPr>
              <w:jc w:val="both"/>
              <w:rPr>
                <w:rFonts w:ascii="Trebuchet MS" w:hAnsi="Trebuchet MS"/>
                <w:color w:val="1F4E79" w:themeColor="accent1" w:themeShade="80"/>
              </w:rPr>
            </w:pPr>
            <w:r>
              <w:rPr>
                <w:rFonts w:ascii="Trebuchet MS" w:hAnsi="Trebuchet MS"/>
                <w:color w:val="1F4E79" w:themeColor="accent1" w:themeShade="80"/>
              </w:rPr>
              <w:t xml:space="preserve">e. </w:t>
            </w:r>
            <w:r w:rsidRPr="00B11F22">
              <w:rPr>
                <w:rFonts w:ascii="Trebuchet MS" w:hAnsi="Trebuchet MS"/>
                <w:color w:val="1F4E79" w:themeColor="accent1" w:themeShade="80"/>
              </w:rPr>
              <w:t>dobândirea unor competențe complementare prin care se extinde categoria de activități ce pot fi prestate în activitatea curentă, cum ar fi predarea asistată de calculator, predarea în limbi străine, consilierea educațională și orientarea în carieră, educația adulților și altele;</w:t>
            </w:r>
          </w:p>
          <w:p w:rsidR="00B11F22" w:rsidRPr="00B11F22" w:rsidRDefault="00B11F22" w:rsidP="00B11F22">
            <w:pPr>
              <w:jc w:val="both"/>
              <w:rPr>
                <w:rFonts w:ascii="Trebuchet MS" w:hAnsi="Trebuchet MS"/>
                <w:color w:val="1F4E79" w:themeColor="accent1" w:themeShade="80"/>
              </w:rPr>
            </w:pPr>
            <w:r w:rsidRPr="00B11F22">
              <w:rPr>
                <w:rFonts w:ascii="Trebuchet MS" w:hAnsi="Trebuchet MS"/>
                <w:color w:val="1F4E79" w:themeColor="accent1" w:themeShade="80"/>
              </w:rPr>
              <w:t>f. dezvoltarea și extinderea competențelor transversale privind interacțiunea și comunicarea cu mediul social și cu mediul pedagogic, asumarea de responsabilități privind organizarea, conducerea și îmbunătățirea performanței strategice a grupurilor profesionale, autocontrolul și analiza reflexivă a propriei activități și altele.</w:t>
            </w:r>
          </w:p>
          <w:p w:rsidR="00B11F22" w:rsidRDefault="00B11F22" w:rsidP="00B11F22">
            <w:pPr>
              <w:jc w:val="both"/>
              <w:rPr>
                <w:rFonts w:ascii="Trebuchet MS" w:hAnsi="Trebuchet MS"/>
                <w:color w:val="1F4E79" w:themeColor="accent1" w:themeShade="80"/>
              </w:rPr>
            </w:pPr>
            <w:r w:rsidRPr="00B11F22">
              <w:rPr>
                <w:rFonts w:ascii="Trebuchet MS" w:hAnsi="Trebuchet MS"/>
                <w:color w:val="1F4E79" w:themeColor="accent1" w:themeShade="80"/>
              </w:rPr>
              <w:t>Sursa: Legea educației naționale 1/2011, cu modificările și completările ulterioare</w:t>
            </w:r>
          </w:p>
          <w:p w:rsidR="00923DCF" w:rsidRDefault="00923DCF" w:rsidP="00B11F22">
            <w:pPr>
              <w:jc w:val="both"/>
              <w:rPr>
                <w:rFonts w:ascii="Trebuchet MS" w:hAnsi="Trebuchet MS"/>
                <w:color w:val="1F4E79" w:themeColor="accent1" w:themeShade="80"/>
              </w:rPr>
            </w:pPr>
          </w:p>
          <w:p w:rsidR="00923DCF" w:rsidRDefault="00923DCF" w:rsidP="00B11F22">
            <w:pPr>
              <w:jc w:val="both"/>
              <w:rPr>
                <w:rFonts w:ascii="Trebuchet MS" w:hAnsi="Trebuchet MS"/>
                <w:color w:val="1F4E79" w:themeColor="accent1" w:themeShade="80"/>
              </w:rPr>
            </w:pPr>
            <w:r>
              <w:rPr>
                <w:rFonts w:ascii="Trebuchet MS" w:hAnsi="Trebuchet MS"/>
                <w:color w:val="1F4E79" w:themeColor="accent1" w:themeShade="80"/>
              </w:rPr>
              <w:t xml:space="preserve">2. </w:t>
            </w:r>
            <w:r w:rsidRPr="00923DCF">
              <w:rPr>
                <w:rFonts w:ascii="Trebuchet MS" w:hAnsi="Trebuchet MS"/>
                <w:color w:val="1F4E79" w:themeColor="accent1" w:themeShade="80"/>
              </w:rPr>
              <w:t>”Formarea profesională” se organizează prin programe de inițiere, calificare, recalificare, perfecționare, specializare, definite astfel:</w:t>
            </w:r>
          </w:p>
          <w:tbl>
            <w:tblPr>
              <w:tblW w:w="0" w:type="auto"/>
              <w:tblBorders>
                <w:top w:val="nil"/>
                <w:left w:val="nil"/>
                <w:bottom w:val="nil"/>
                <w:right w:val="nil"/>
              </w:tblBorders>
              <w:tblLook w:val="0000" w:firstRow="0" w:lastRow="0" w:firstColumn="0" w:lastColumn="0" w:noHBand="0" w:noVBand="0"/>
            </w:tblPr>
            <w:tblGrid>
              <w:gridCol w:w="9139"/>
            </w:tblGrid>
            <w:tr w:rsidR="00923DCF" w:rsidRPr="00923DCF">
              <w:tblPrEx>
                <w:tblCellMar>
                  <w:top w:w="0" w:type="dxa"/>
                  <w:bottom w:w="0" w:type="dxa"/>
                </w:tblCellMar>
              </w:tblPrEx>
              <w:trPr>
                <w:trHeight w:val="1497"/>
              </w:trPr>
              <w:tc>
                <w:tcPr>
                  <w:tcW w:w="0" w:type="auto"/>
                </w:tcPr>
                <w:p w:rsidR="00923DCF" w:rsidRPr="00923DCF" w:rsidRDefault="00923DCF" w:rsidP="00923DCF">
                  <w:pPr>
                    <w:framePr w:hSpace="180" w:wrap="around" w:hAnchor="margin" w:y="628"/>
                    <w:spacing w:after="0" w:line="240" w:lineRule="auto"/>
                    <w:jc w:val="both"/>
                    <w:rPr>
                      <w:rFonts w:ascii="Trebuchet MS" w:hAnsi="Trebuchet MS"/>
                      <w:color w:val="1F4E79" w:themeColor="accent1" w:themeShade="80"/>
                      <w:lang w:val="en-US"/>
                    </w:rPr>
                  </w:pPr>
                </w:p>
                <w:p w:rsidR="00923DCF" w:rsidRPr="00923DCF" w:rsidRDefault="00923DCF" w:rsidP="00923DCF">
                  <w:pPr>
                    <w:framePr w:hSpace="180" w:wrap="around" w:hAnchor="margin" w:y="628"/>
                    <w:spacing w:after="0" w:line="240" w:lineRule="auto"/>
                    <w:jc w:val="both"/>
                    <w:rPr>
                      <w:rFonts w:ascii="Trebuchet MS" w:hAnsi="Trebuchet MS"/>
                      <w:color w:val="1F4E79" w:themeColor="accent1" w:themeShade="80"/>
                      <w:lang w:val="en-US"/>
                    </w:rPr>
                  </w:pPr>
                  <w:r>
                    <w:rPr>
                      <w:rFonts w:ascii="Trebuchet MS" w:hAnsi="Trebuchet MS"/>
                      <w:color w:val="1F4E79" w:themeColor="accent1" w:themeShade="80"/>
                      <w:lang w:val="en-US"/>
                    </w:rPr>
                    <w:t xml:space="preserve">a. </w:t>
                  </w:r>
                  <w:proofErr w:type="spellStart"/>
                  <w:r w:rsidRPr="00923DCF">
                    <w:rPr>
                      <w:rFonts w:ascii="Trebuchet MS" w:hAnsi="Trebuchet MS"/>
                      <w:color w:val="1F4E79" w:themeColor="accent1" w:themeShade="80"/>
                      <w:lang w:val="en-US"/>
                    </w:rPr>
                    <w:t>inițierea</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reprezintă</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dobândirea</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uneia</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sau</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mai</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multor</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competențe</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specifice</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unei</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calificări</w:t>
                  </w:r>
                  <w:proofErr w:type="spellEnd"/>
                  <w:r w:rsidRPr="00923DCF">
                    <w:rPr>
                      <w:rFonts w:ascii="Trebuchet MS" w:hAnsi="Trebuchet MS"/>
                      <w:color w:val="1F4E79" w:themeColor="accent1" w:themeShade="80"/>
                      <w:lang w:val="en-US"/>
                    </w:rPr>
                    <w:t xml:space="preserve"> conform </w:t>
                  </w:r>
                  <w:proofErr w:type="spellStart"/>
                  <w:r w:rsidRPr="00923DCF">
                    <w:rPr>
                      <w:rFonts w:ascii="Trebuchet MS" w:hAnsi="Trebuchet MS"/>
                      <w:color w:val="1F4E79" w:themeColor="accent1" w:themeShade="80"/>
                      <w:lang w:val="en-US"/>
                    </w:rPr>
                    <w:t>standardului</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ocupațional</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sau</w:t>
                  </w:r>
                  <w:proofErr w:type="spellEnd"/>
                  <w:r w:rsidRPr="00923DCF">
                    <w:rPr>
                      <w:rFonts w:ascii="Trebuchet MS" w:hAnsi="Trebuchet MS"/>
                      <w:color w:val="1F4E79" w:themeColor="accent1" w:themeShade="80"/>
                      <w:lang w:val="en-US"/>
                    </w:rPr>
                    <w:t xml:space="preserve"> de </w:t>
                  </w:r>
                  <w:proofErr w:type="spellStart"/>
                  <w:r w:rsidRPr="00923DCF">
                    <w:rPr>
                      <w:rFonts w:ascii="Trebuchet MS" w:hAnsi="Trebuchet MS"/>
                      <w:color w:val="1F4E79" w:themeColor="accent1" w:themeShade="80"/>
                      <w:lang w:val="en-US"/>
                    </w:rPr>
                    <w:t>pregătire</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profesională</w:t>
                  </w:r>
                  <w:proofErr w:type="spellEnd"/>
                  <w:r w:rsidRPr="00923DCF">
                    <w:rPr>
                      <w:rFonts w:ascii="Trebuchet MS" w:hAnsi="Trebuchet MS"/>
                      <w:color w:val="1F4E79" w:themeColor="accent1" w:themeShade="80"/>
                      <w:lang w:val="en-US"/>
                    </w:rPr>
                    <w:t xml:space="preserve">; </w:t>
                  </w:r>
                </w:p>
                <w:p w:rsidR="00923DCF" w:rsidRPr="00923DCF" w:rsidRDefault="00923DCF" w:rsidP="00923DCF">
                  <w:pPr>
                    <w:framePr w:hSpace="180" w:wrap="around" w:hAnchor="margin" w:y="628"/>
                    <w:spacing w:after="0" w:line="240" w:lineRule="auto"/>
                    <w:jc w:val="both"/>
                    <w:rPr>
                      <w:rFonts w:ascii="Trebuchet MS" w:hAnsi="Trebuchet MS"/>
                      <w:color w:val="1F4E79" w:themeColor="accent1" w:themeShade="80"/>
                      <w:lang w:val="en-US"/>
                    </w:rPr>
                  </w:pPr>
                  <w:r w:rsidRPr="00923DCF">
                    <w:rPr>
                      <w:rFonts w:ascii="Trebuchet MS" w:hAnsi="Trebuchet MS"/>
                      <w:color w:val="1F4E79" w:themeColor="accent1" w:themeShade="80"/>
                      <w:lang w:val="en-US"/>
                    </w:rPr>
                    <w:t xml:space="preserve">b. </w:t>
                  </w:r>
                  <w:proofErr w:type="spellStart"/>
                  <w:r w:rsidRPr="00923DCF">
                    <w:rPr>
                      <w:rFonts w:ascii="Trebuchet MS" w:hAnsi="Trebuchet MS"/>
                      <w:color w:val="1F4E79" w:themeColor="accent1" w:themeShade="80"/>
                      <w:lang w:val="en-US"/>
                    </w:rPr>
                    <w:t>calificarea</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respectiv</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recalificarea</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reprezintă</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pregătirea</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profesională</w:t>
                  </w:r>
                  <w:proofErr w:type="spellEnd"/>
                  <w:r w:rsidRPr="00923DCF">
                    <w:rPr>
                      <w:rFonts w:ascii="Trebuchet MS" w:hAnsi="Trebuchet MS"/>
                      <w:color w:val="1F4E79" w:themeColor="accent1" w:themeShade="80"/>
                      <w:lang w:val="en-US"/>
                    </w:rPr>
                    <w:t xml:space="preserve"> care conduce la </w:t>
                  </w:r>
                  <w:proofErr w:type="spellStart"/>
                  <w:r w:rsidRPr="00923DCF">
                    <w:rPr>
                      <w:rFonts w:ascii="Trebuchet MS" w:hAnsi="Trebuchet MS"/>
                      <w:color w:val="1F4E79" w:themeColor="accent1" w:themeShade="80"/>
                      <w:lang w:val="en-US"/>
                    </w:rPr>
                    <w:t>dobândirea</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unui</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ansamblu</w:t>
                  </w:r>
                  <w:proofErr w:type="spellEnd"/>
                  <w:r w:rsidRPr="00923DCF">
                    <w:rPr>
                      <w:rFonts w:ascii="Trebuchet MS" w:hAnsi="Trebuchet MS"/>
                      <w:color w:val="1F4E79" w:themeColor="accent1" w:themeShade="80"/>
                      <w:lang w:val="en-US"/>
                    </w:rPr>
                    <w:t xml:space="preserve"> de </w:t>
                  </w:r>
                  <w:proofErr w:type="spellStart"/>
                  <w:r w:rsidRPr="00923DCF">
                    <w:rPr>
                      <w:rFonts w:ascii="Trebuchet MS" w:hAnsi="Trebuchet MS"/>
                      <w:color w:val="1F4E79" w:themeColor="accent1" w:themeShade="80"/>
                      <w:lang w:val="en-US"/>
                    </w:rPr>
                    <w:t>competențe</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profesionale</w:t>
                  </w:r>
                  <w:proofErr w:type="spellEnd"/>
                  <w:r w:rsidRPr="00923DCF">
                    <w:rPr>
                      <w:rFonts w:ascii="Trebuchet MS" w:hAnsi="Trebuchet MS"/>
                      <w:color w:val="1F4E79" w:themeColor="accent1" w:themeShade="80"/>
                      <w:lang w:val="en-US"/>
                    </w:rPr>
                    <w:t xml:space="preserve"> care permit </w:t>
                  </w:r>
                  <w:proofErr w:type="spellStart"/>
                  <w:r w:rsidRPr="00923DCF">
                    <w:rPr>
                      <w:rFonts w:ascii="Trebuchet MS" w:hAnsi="Trebuchet MS"/>
                      <w:color w:val="1F4E79" w:themeColor="accent1" w:themeShade="80"/>
                      <w:lang w:val="en-US"/>
                    </w:rPr>
                    <w:t>unei</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persoane</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să</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desfășoare</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activități</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specifice</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uneia</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sau</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mai</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multor</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ocupații</w:t>
                  </w:r>
                  <w:proofErr w:type="spellEnd"/>
                  <w:r w:rsidRPr="00923DCF">
                    <w:rPr>
                      <w:rFonts w:ascii="Trebuchet MS" w:hAnsi="Trebuchet MS"/>
                      <w:color w:val="1F4E79" w:themeColor="accent1" w:themeShade="80"/>
                      <w:lang w:val="en-US"/>
                    </w:rPr>
                    <w:t xml:space="preserve">; </w:t>
                  </w:r>
                </w:p>
                <w:p w:rsidR="00923DCF" w:rsidRPr="00923DCF" w:rsidRDefault="00923DCF" w:rsidP="00923DCF">
                  <w:pPr>
                    <w:framePr w:hSpace="180" w:wrap="around" w:hAnchor="margin" w:y="628"/>
                    <w:spacing w:after="0" w:line="240" w:lineRule="auto"/>
                    <w:jc w:val="both"/>
                    <w:rPr>
                      <w:rFonts w:ascii="Trebuchet MS" w:hAnsi="Trebuchet MS"/>
                      <w:color w:val="1F4E79" w:themeColor="accent1" w:themeShade="80"/>
                      <w:lang w:val="en-US"/>
                    </w:rPr>
                  </w:pPr>
                  <w:r w:rsidRPr="00923DCF">
                    <w:rPr>
                      <w:rFonts w:ascii="Trebuchet MS" w:hAnsi="Trebuchet MS"/>
                      <w:color w:val="1F4E79" w:themeColor="accent1" w:themeShade="80"/>
                      <w:lang w:val="en-US"/>
                    </w:rPr>
                    <w:t xml:space="preserve">c. </w:t>
                  </w:r>
                  <w:proofErr w:type="spellStart"/>
                  <w:r w:rsidRPr="00923DCF">
                    <w:rPr>
                      <w:rFonts w:ascii="Trebuchet MS" w:hAnsi="Trebuchet MS"/>
                      <w:color w:val="1F4E79" w:themeColor="accent1" w:themeShade="80"/>
                      <w:lang w:val="en-US"/>
                    </w:rPr>
                    <w:t>perfecționarea</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respectiv</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specializarea</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reprezintă</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pregătirea</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profesională</w:t>
                  </w:r>
                  <w:proofErr w:type="spellEnd"/>
                  <w:r w:rsidRPr="00923DCF">
                    <w:rPr>
                      <w:rFonts w:ascii="Trebuchet MS" w:hAnsi="Trebuchet MS"/>
                      <w:color w:val="1F4E79" w:themeColor="accent1" w:themeShade="80"/>
                      <w:lang w:val="en-US"/>
                    </w:rPr>
                    <w:t xml:space="preserve"> care conduce la </w:t>
                  </w:r>
                  <w:proofErr w:type="spellStart"/>
                  <w:r w:rsidRPr="00923DCF">
                    <w:rPr>
                      <w:rFonts w:ascii="Trebuchet MS" w:hAnsi="Trebuchet MS"/>
                      <w:color w:val="1F4E79" w:themeColor="accent1" w:themeShade="80"/>
                      <w:lang w:val="en-US"/>
                    </w:rPr>
                    <w:t>dezvoltarea</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sau</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completarea</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cunoștințelor</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deprinderilor</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sau</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competențelor</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profesionale</w:t>
                  </w:r>
                  <w:proofErr w:type="spellEnd"/>
                  <w:r w:rsidRPr="00923DCF">
                    <w:rPr>
                      <w:rFonts w:ascii="Trebuchet MS" w:hAnsi="Trebuchet MS"/>
                      <w:color w:val="1F4E79" w:themeColor="accent1" w:themeShade="80"/>
                      <w:lang w:val="en-US"/>
                    </w:rPr>
                    <w:t xml:space="preserve"> ale </w:t>
                  </w:r>
                  <w:proofErr w:type="spellStart"/>
                  <w:r w:rsidRPr="00923DCF">
                    <w:rPr>
                      <w:rFonts w:ascii="Trebuchet MS" w:hAnsi="Trebuchet MS"/>
                      <w:color w:val="1F4E79" w:themeColor="accent1" w:themeShade="80"/>
                      <w:lang w:val="en-US"/>
                    </w:rPr>
                    <w:t>unei</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persoane</w:t>
                  </w:r>
                  <w:proofErr w:type="spellEnd"/>
                  <w:r w:rsidRPr="00923DCF">
                    <w:rPr>
                      <w:rFonts w:ascii="Trebuchet MS" w:hAnsi="Trebuchet MS"/>
                      <w:color w:val="1F4E79" w:themeColor="accent1" w:themeShade="80"/>
                      <w:lang w:val="en-US"/>
                    </w:rPr>
                    <w:t xml:space="preserve"> care </w:t>
                  </w:r>
                  <w:proofErr w:type="spellStart"/>
                  <w:r w:rsidRPr="00923DCF">
                    <w:rPr>
                      <w:rFonts w:ascii="Trebuchet MS" w:hAnsi="Trebuchet MS"/>
                      <w:color w:val="1F4E79" w:themeColor="accent1" w:themeShade="80"/>
                      <w:lang w:val="en-US"/>
                    </w:rPr>
                    <w:t>deține</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deja</w:t>
                  </w:r>
                  <w:proofErr w:type="spellEnd"/>
                  <w:r w:rsidRPr="00923DCF">
                    <w:rPr>
                      <w:rFonts w:ascii="Trebuchet MS" w:hAnsi="Trebuchet MS"/>
                      <w:color w:val="1F4E79" w:themeColor="accent1" w:themeShade="80"/>
                      <w:lang w:val="en-US"/>
                    </w:rPr>
                    <w:t xml:space="preserve"> o </w:t>
                  </w:r>
                  <w:proofErr w:type="spellStart"/>
                  <w:r w:rsidRPr="00923DCF">
                    <w:rPr>
                      <w:rFonts w:ascii="Trebuchet MS" w:hAnsi="Trebuchet MS"/>
                      <w:color w:val="1F4E79" w:themeColor="accent1" w:themeShade="80"/>
                      <w:lang w:val="en-US"/>
                    </w:rPr>
                    <w:t>calificare</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respectiv</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dezvoltarea</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competențelor</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în</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cadrul</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aceleiași</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calificări</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dobândirea</w:t>
                  </w:r>
                  <w:proofErr w:type="spellEnd"/>
                  <w:r w:rsidRPr="00923DCF">
                    <w:rPr>
                      <w:rFonts w:ascii="Trebuchet MS" w:hAnsi="Trebuchet MS"/>
                      <w:color w:val="1F4E79" w:themeColor="accent1" w:themeShade="80"/>
                      <w:lang w:val="en-US"/>
                    </w:rPr>
                    <w:t xml:space="preserve"> de </w:t>
                  </w:r>
                  <w:proofErr w:type="spellStart"/>
                  <w:r w:rsidRPr="00923DCF">
                    <w:rPr>
                      <w:rFonts w:ascii="Trebuchet MS" w:hAnsi="Trebuchet MS"/>
                      <w:color w:val="1F4E79" w:themeColor="accent1" w:themeShade="80"/>
                      <w:lang w:val="en-US"/>
                    </w:rPr>
                    <w:t>competențe</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noi</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în</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aceeași</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arie</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ocupațională</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sau</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într</w:t>
                  </w:r>
                  <w:proofErr w:type="spellEnd"/>
                  <w:r w:rsidRPr="00923DCF">
                    <w:rPr>
                      <w:rFonts w:ascii="Trebuchet MS" w:hAnsi="Trebuchet MS"/>
                      <w:color w:val="1F4E79" w:themeColor="accent1" w:themeShade="80"/>
                      <w:lang w:val="en-US"/>
                    </w:rPr>
                    <w:t xml:space="preserve">-o </w:t>
                  </w:r>
                  <w:proofErr w:type="spellStart"/>
                  <w:r w:rsidRPr="00923DCF">
                    <w:rPr>
                      <w:rFonts w:ascii="Trebuchet MS" w:hAnsi="Trebuchet MS"/>
                      <w:color w:val="1F4E79" w:themeColor="accent1" w:themeShade="80"/>
                      <w:lang w:val="en-US"/>
                    </w:rPr>
                    <w:t>arie</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ocupațională</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nouă</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dobândirea</w:t>
                  </w:r>
                  <w:proofErr w:type="spellEnd"/>
                  <w:r w:rsidRPr="00923DCF">
                    <w:rPr>
                      <w:rFonts w:ascii="Trebuchet MS" w:hAnsi="Trebuchet MS"/>
                      <w:color w:val="1F4E79" w:themeColor="accent1" w:themeShade="80"/>
                      <w:lang w:val="en-US"/>
                    </w:rPr>
                    <w:t xml:space="preserve"> de </w:t>
                  </w:r>
                  <w:proofErr w:type="spellStart"/>
                  <w:r w:rsidRPr="00923DCF">
                    <w:rPr>
                      <w:rFonts w:ascii="Trebuchet MS" w:hAnsi="Trebuchet MS"/>
                      <w:color w:val="1F4E79" w:themeColor="accent1" w:themeShade="80"/>
                      <w:lang w:val="en-US"/>
                    </w:rPr>
                    <w:t>competențe</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fundamentale</w:t>
                  </w:r>
                  <w:proofErr w:type="spellEnd"/>
                  <w:r w:rsidRPr="00923DCF">
                    <w:rPr>
                      <w:rFonts w:ascii="Trebuchet MS" w:hAnsi="Trebuchet MS"/>
                      <w:color w:val="1F4E79" w:themeColor="accent1" w:themeShade="80"/>
                      <w:lang w:val="en-US"/>
                    </w:rPr>
                    <w:t>/</w:t>
                  </w:r>
                  <w:proofErr w:type="spellStart"/>
                  <w:r w:rsidRPr="00923DCF">
                    <w:rPr>
                      <w:rFonts w:ascii="Trebuchet MS" w:hAnsi="Trebuchet MS"/>
                      <w:color w:val="1F4E79" w:themeColor="accent1" w:themeShade="80"/>
                      <w:lang w:val="en-US"/>
                    </w:rPr>
                    <w:t>cheie</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sau</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competențe</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tehnice</w:t>
                  </w:r>
                  <w:proofErr w:type="spellEnd"/>
                  <w:r w:rsidRPr="00923DCF">
                    <w:rPr>
                      <w:rFonts w:ascii="Trebuchet MS" w:hAnsi="Trebuchet MS"/>
                      <w:color w:val="1F4E79" w:themeColor="accent1" w:themeShade="80"/>
                      <w:lang w:val="en-US"/>
                    </w:rPr>
                    <w:t xml:space="preserve"> </w:t>
                  </w:r>
                  <w:proofErr w:type="spellStart"/>
                  <w:r w:rsidRPr="00923DCF">
                    <w:rPr>
                      <w:rFonts w:ascii="Trebuchet MS" w:hAnsi="Trebuchet MS"/>
                      <w:color w:val="1F4E79" w:themeColor="accent1" w:themeShade="80"/>
                      <w:lang w:val="en-US"/>
                    </w:rPr>
                    <w:t>noi</w:t>
                  </w:r>
                  <w:proofErr w:type="spellEnd"/>
                  <w:r w:rsidRPr="00923DCF">
                    <w:rPr>
                      <w:rFonts w:ascii="Trebuchet MS" w:hAnsi="Trebuchet MS"/>
                      <w:color w:val="1F4E79" w:themeColor="accent1" w:themeShade="80"/>
                      <w:lang w:val="en-US"/>
                    </w:rPr>
                    <w:t xml:space="preserve">. </w:t>
                  </w:r>
                </w:p>
                <w:p w:rsidR="00923DCF" w:rsidRPr="00923DCF" w:rsidRDefault="00923DCF" w:rsidP="00923DCF">
                  <w:pPr>
                    <w:framePr w:hSpace="180" w:wrap="around" w:hAnchor="margin" w:y="628"/>
                    <w:spacing w:after="0" w:line="240" w:lineRule="auto"/>
                    <w:jc w:val="both"/>
                    <w:rPr>
                      <w:rFonts w:ascii="Trebuchet MS" w:hAnsi="Trebuchet MS"/>
                      <w:color w:val="1F4E79" w:themeColor="accent1" w:themeShade="80"/>
                      <w:lang w:val="en-US"/>
                    </w:rPr>
                  </w:pPr>
                </w:p>
                <w:p w:rsidR="00923DCF" w:rsidRDefault="00923DCF" w:rsidP="00923DCF">
                  <w:pPr>
                    <w:framePr w:hSpace="180" w:wrap="around" w:hAnchor="margin" w:y="628"/>
                    <w:spacing w:after="0" w:line="240" w:lineRule="auto"/>
                    <w:jc w:val="both"/>
                    <w:rPr>
                      <w:rFonts w:ascii="Trebuchet MS" w:hAnsi="Trebuchet MS"/>
                      <w:i/>
                      <w:iCs/>
                      <w:color w:val="1F4E79" w:themeColor="accent1" w:themeShade="80"/>
                      <w:lang w:val="en-US"/>
                    </w:rPr>
                  </w:pPr>
                  <w:proofErr w:type="spellStart"/>
                  <w:r w:rsidRPr="00923DCF">
                    <w:rPr>
                      <w:rFonts w:ascii="Trebuchet MS" w:hAnsi="Trebuchet MS"/>
                      <w:i/>
                      <w:iCs/>
                      <w:color w:val="1F4E79" w:themeColor="accent1" w:themeShade="80"/>
                      <w:lang w:val="en-US"/>
                    </w:rPr>
                    <w:t>Sursa</w:t>
                  </w:r>
                  <w:proofErr w:type="spellEnd"/>
                  <w:r w:rsidRPr="00923DCF">
                    <w:rPr>
                      <w:rFonts w:ascii="Trebuchet MS" w:hAnsi="Trebuchet MS"/>
                      <w:i/>
                      <w:iCs/>
                      <w:color w:val="1F4E79" w:themeColor="accent1" w:themeShade="80"/>
                      <w:lang w:val="en-US"/>
                    </w:rPr>
                    <w:t xml:space="preserve">: </w:t>
                  </w:r>
                  <w:proofErr w:type="spellStart"/>
                  <w:r w:rsidRPr="00923DCF">
                    <w:rPr>
                      <w:rFonts w:ascii="Trebuchet MS" w:hAnsi="Trebuchet MS"/>
                      <w:i/>
                      <w:iCs/>
                      <w:color w:val="1F4E79" w:themeColor="accent1" w:themeShade="80"/>
                      <w:lang w:val="en-US"/>
                    </w:rPr>
                    <w:t>Ordonanța</w:t>
                  </w:r>
                  <w:proofErr w:type="spellEnd"/>
                  <w:r w:rsidRPr="00923DCF">
                    <w:rPr>
                      <w:rFonts w:ascii="Trebuchet MS" w:hAnsi="Trebuchet MS"/>
                      <w:i/>
                      <w:iCs/>
                      <w:color w:val="1F4E79" w:themeColor="accent1" w:themeShade="80"/>
                      <w:lang w:val="en-US"/>
                    </w:rPr>
                    <w:t xml:space="preserve"> </w:t>
                  </w:r>
                  <w:proofErr w:type="spellStart"/>
                  <w:r w:rsidRPr="00923DCF">
                    <w:rPr>
                      <w:rFonts w:ascii="Trebuchet MS" w:hAnsi="Trebuchet MS"/>
                      <w:i/>
                      <w:iCs/>
                      <w:color w:val="1F4E79" w:themeColor="accent1" w:themeShade="80"/>
                      <w:lang w:val="en-US"/>
                    </w:rPr>
                    <w:t>nr</w:t>
                  </w:r>
                  <w:proofErr w:type="spellEnd"/>
                  <w:r w:rsidRPr="00923DCF">
                    <w:rPr>
                      <w:rFonts w:ascii="Trebuchet MS" w:hAnsi="Trebuchet MS"/>
                      <w:i/>
                      <w:iCs/>
                      <w:color w:val="1F4E79" w:themeColor="accent1" w:themeShade="80"/>
                      <w:lang w:val="en-US"/>
                    </w:rPr>
                    <w:t xml:space="preserve">. 129/2000 </w:t>
                  </w:r>
                </w:p>
                <w:p w:rsidR="00992AEE" w:rsidRDefault="00992AEE" w:rsidP="00923DCF">
                  <w:pPr>
                    <w:framePr w:hSpace="180" w:wrap="around" w:hAnchor="margin" w:y="628"/>
                    <w:spacing w:after="0" w:line="240" w:lineRule="auto"/>
                    <w:jc w:val="both"/>
                    <w:rPr>
                      <w:rFonts w:ascii="Trebuchet MS" w:hAnsi="Trebuchet MS"/>
                      <w:i/>
                      <w:iCs/>
                      <w:color w:val="1F4E79" w:themeColor="accent1" w:themeShade="80"/>
                      <w:lang w:val="en-US"/>
                    </w:rPr>
                  </w:pPr>
                </w:p>
                <w:p w:rsidR="00992AEE" w:rsidRPr="00992AEE" w:rsidRDefault="00992AEE" w:rsidP="00992AEE">
                  <w:pPr>
                    <w:framePr w:hSpace="180" w:wrap="around" w:hAnchor="margin" w:y="628"/>
                    <w:spacing w:after="0" w:line="240" w:lineRule="auto"/>
                    <w:jc w:val="both"/>
                    <w:rPr>
                      <w:rFonts w:ascii="Trebuchet MS" w:hAnsi="Trebuchet MS"/>
                      <w:iCs/>
                      <w:color w:val="1F4E79" w:themeColor="accent1" w:themeShade="80"/>
                      <w:lang w:val="en-US"/>
                    </w:rPr>
                  </w:pPr>
                  <w:r w:rsidRPr="00992AEE">
                    <w:rPr>
                      <w:rFonts w:ascii="Trebuchet MS" w:hAnsi="Trebuchet MS"/>
                      <w:iCs/>
                      <w:color w:val="1F4E79" w:themeColor="accent1" w:themeShade="80"/>
                      <w:lang w:val="en-US"/>
                    </w:rPr>
                    <w:t xml:space="preserve">3.  </w:t>
                  </w:r>
                  <w:r w:rsidRPr="00992AEE">
                    <w:t xml:space="preserve"> </w:t>
                  </w:r>
                  <w:r w:rsidRPr="00992AEE">
                    <w:rPr>
                      <w:rFonts w:ascii="Trebuchet MS" w:hAnsi="Trebuchet MS"/>
                      <w:iCs/>
                      <w:color w:val="1F4E79" w:themeColor="accent1" w:themeShade="80"/>
                      <w:lang w:val="en-US"/>
                    </w:rPr>
                    <w:t>”</w:t>
                  </w:r>
                  <w:proofErr w:type="spellStart"/>
                  <w:r w:rsidRPr="00992AEE">
                    <w:rPr>
                      <w:rFonts w:ascii="Trebuchet MS" w:hAnsi="Trebuchet MS"/>
                      <w:iCs/>
                      <w:color w:val="1F4E79" w:themeColor="accent1" w:themeShade="80"/>
                      <w:lang w:val="en-US"/>
                    </w:rPr>
                    <w:t>Certificarea</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competențelor</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profesionale</w:t>
                  </w:r>
                  <w:proofErr w:type="spellEnd"/>
                  <w:r w:rsidRPr="00992AEE">
                    <w:rPr>
                      <w:rFonts w:ascii="Trebuchet MS" w:hAnsi="Trebuchet MS"/>
                      <w:iCs/>
                      <w:color w:val="1F4E79" w:themeColor="accent1" w:themeShade="80"/>
                      <w:lang w:val="en-US"/>
                    </w:rPr>
                    <w:t xml:space="preserve">” se </w:t>
                  </w:r>
                  <w:proofErr w:type="spellStart"/>
                  <w:r w:rsidRPr="00992AEE">
                    <w:rPr>
                      <w:rFonts w:ascii="Trebuchet MS" w:hAnsi="Trebuchet MS"/>
                      <w:iCs/>
                      <w:color w:val="1F4E79" w:themeColor="accent1" w:themeShade="80"/>
                      <w:lang w:val="en-US"/>
                    </w:rPr>
                    <w:t>realizează</w:t>
                  </w:r>
                  <w:proofErr w:type="spellEnd"/>
                  <w:r w:rsidRPr="00992AEE">
                    <w:rPr>
                      <w:rFonts w:ascii="Trebuchet MS" w:hAnsi="Trebuchet MS"/>
                      <w:iCs/>
                      <w:color w:val="1F4E79" w:themeColor="accent1" w:themeShade="80"/>
                      <w:lang w:val="en-US"/>
                    </w:rPr>
                    <w:t xml:space="preserve"> de </w:t>
                  </w:r>
                  <w:proofErr w:type="spellStart"/>
                  <w:r w:rsidRPr="00992AEE">
                    <w:rPr>
                      <w:rFonts w:ascii="Trebuchet MS" w:hAnsi="Trebuchet MS"/>
                      <w:iCs/>
                      <w:color w:val="1F4E79" w:themeColor="accent1" w:themeShade="80"/>
                      <w:lang w:val="en-US"/>
                    </w:rPr>
                    <w:t>către</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furnizorul</w:t>
                  </w:r>
                  <w:proofErr w:type="spellEnd"/>
                  <w:r w:rsidRPr="00992AEE">
                    <w:rPr>
                      <w:rFonts w:ascii="Trebuchet MS" w:hAnsi="Trebuchet MS"/>
                      <w:iCs/>
                      <w:color w:val="1F4E79" w:themeColor="accent1" w:themeShade="80"/>
                      <w:lang w:val="en-US"/>
                    </w:rPr>
                    <w:t xml:space="preserve"> de </w:t>
                  </w:r>
                  <w:proofErr w:type="spellStart"/>
                  <w:r w:rsidRPr="00992AEE">
                    <w:rPr>
                      <w:rFonts w:ascii="Trebuchet MS" w:hAnsi="Trebuchet MS"/>
                      <w:iCs/>
                      <w:color w:val="1F4E79" w:themeColor="accent1" w:themeShade="80"/>
                      <w:lang w:val="en-US"/>
                    </w:rPr>
                    <w:t>formare</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pentru</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persoana</w:t>
                  </w:r>
                  <w:proofErr w:type="spellEnd"/>
                  <w:r w:rsidRPr="00992AEE">
                    <w:rPr>
                      <w:rFonts w:ascii="Trebuchet MS" w:hAnsi="Trebuchet MS"/>
                      <w:iCs/>
                      <w:color w:val="1F4E79" w:themeColor="accent1" w:themeShade="80"/>
                      <w:lang w:val="en-US"/>
                    </w:rPr>
                    <w:t xml:space="preserve"> care a </w:t>
                  </w:r>
                  <w:proofErr w:type="spellStart"/>
                  <w:r w:rsidRPr="00992AEE">
                    <w:rPr>
                      <w:rFonts w:ascii="Trebuchet MS" w:hAnsi="Trebuchet MS"/>
                      <w:iCs/>
                      <w:color w:val="1F4E79" w:themeColor="accent1" w:themeShade="80"/>
                      <w:lang w:val="en-US"/>
                    </w:rPr>
                    <w:t>promovat</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examenul</w:t>
                  </w:r>
                  <w:proofErr w:type="spellEnd"/>
                  <w:r w:rsidRPr="00992AEE">
                    <w:rPr>
                      <w:rFonts w:ascii="Trebuchet MS" w:hAnsi="Trebuchet MS"/>
                      <w:iCs/>
                      <w:color w:val="1F4E79" w:themeColor="accent1" w:themeShade="80"/>
                      <w:lang w:val="en-US"/>
                    </w:rPr>
                    <w:t xml:space="preserve"> de </w:t>
                  </w:r>
                  <w:proofErr w:type="spellStart"/>
                  <w:r w:rsidRPr="00992AEE">
                    <w:rPr>
                      <w:rFonts w:ascii="Trebuchet MS" w:hAnsi="Trebuchet MS"/>
                      <w:iCs/>
                      <w:color w:val="1F4E79" w:themeColor="accent1" w:themeShade="80"/>
                      <w:lang w:val="en-US"/>
                    </w:rPr>
                    <w:t>absolvire</w:t>
                  </w:r>
                  <w:proofErr w:type="spellEnd"/>
                  <w:r w:rsidRPr="00992AEE">
                    <w:rPr>
                      <w:rFonts w:ascii="Trebuchet MS" w:hAnsi="Trebuchet MS"/>
                      <w:iCs/>
                      <w:color w:val="1F4E79" w:themeColor="accent1" w:themeShade="80"/>
                      <w:lang w:val="en-US"/>
                    </w:rPr>
                    <w:t xml:space="preserve"> a </w:t>
                  </w:r>
                  <w:proofErr w:type="spellStart"/>
                  <w:r w:rsidRPr="00992AEE">
                    <w:rPr>
                      <w:rFonts w:ascii="Trebuchet MS" w:hAnsi="Trebuchet MS"/>
                      <w:iCs/>
                      <w:color w:val="1F4E79" w:themeColor="accent1" w:themeShade="80"/>
                      <w:lang w:val="en-US"/>
                    </w:rPr>
                    <w:t>unui</w:t>
                  </w:r>
                  <w:proofErr w:type="spellEnd"/>
                  <w:r w:rsidRPr="00992AEE">
                    <w:rPr>
                      <w:rFonts w:ascii="Trebuchet MS" w:hAnsi="Trebuchet MS"/>
                      <w:iCs/>
                      <w:color w:val="1F4E79" w:themeColor="accent1" w:themeShade="80"/>
                      <w:lang w:val="en-US"/>
                    </w:rPr>
                    <w:t xml:space="preserve"> program de </w:t>
                  </w:r>
                  <w:proofErr w:type="spellStart"/>
                  <w:r w:rsidRPr="00992AEE">
                    <w:rPr>
                      <w:rFonts w:ascii="Trebuchet MS" w:hAnsi="Trebuchet MS"/>
                      <w:iCs/>
                      <w:color w:val="1F4E79" w:themeColor="accent1" w:themeShade="80"/>
                      <w:lang w:val="en-US"/>
                    </w:rPr>
                    <w:t>formare</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profesională</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În</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urma</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examenului</w:t>
                  </w:r>
                  <w:proofErr w:type="spellEnd"/>
                  <w:r w:rsidRPr="00992AEE">
                    <w:rPr>
                      <w:rFonts w:ascii="Trebuchet MS" w:hAnsi="Trebuchet MS"/>
                      <w:iCs/>
                      <w:color w:val="1F4E79" w:themeColor="accent1" w:themeShade="80"/>
                      <w:lang w:val="en-US"/>
                    </w:rPr>
                    <w:t xml:space="preserve"> de </w:t>
                  </w:r>
                  <w:proofErr w:type="spellStart"/>
                  <w:r w:rsidRPr="00992AEE">
                    <w:rPr>
                      <w:rFonts w:ascii="Trebuchet MS" w:hAnsi="Trebuchet MS"/>
                      <w:iCs/>
                      <w:color w:val="1F4E79" w:themeColor="accent1" w:themeShade="80"/>
                      <w:lang w:val="en-US"/>
                    </w:rPr>
                    <w:t>absolvire</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furnizorul</w:t>
                  </w:r>
                  <w:proofErr w:type="spellEnd"/>
                  <w:r w:rsidRPr="00992AEE">
                    <w:rPr>
                      <w:rFonts w:ascii="Trebuchet MS" w:hAnsi="Trebuchet MS"/>
                      <w:iCs/>
                      <w:color w:val="1F4E79" w:themeColor="accent1" w:themeShade="80"/>
                      <w:lang w:val="en-US"/>
                    </w:rPr>
                    <w:t xml:space="preserve"> de </w:t>
                  </w:r>
                  <w:proofErr w:type="spellStart"/>
                  <w:r w:rsidRPr="00992AEE">
                    <w:rPr>
                      <w:rFonts w:ascii="Trebuchet MS" w:hAnsi="Trebuchet MS"/>
                      <w:iCs/>
                      <w:color w:val="1F4E79" w:themeColor="accent1" w:themeShade="80"/>
                      <w:lang w:val="en-US"/>
                    </w:rPr>
                    <w:t>formare</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poate</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elibera</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următorul</w:t>
                  </w:r>
                  <w:proofErr w:type="spellEnd"/>
                  <w:r w:rsidRPr="00992AEE">
                    <w:rPr>
                      <w:rFonts w:ascii="Trebuchet MS" w:hAnsi="Trebuchet MS"/>
                      <w:iCs/>
                      <w:color w:val="1F4E79" w:themeColor="accent1" w:themeShade="80"/>
                      <w:lang w:val="en-US"/>
                    </w:rPr>
                    <w:t xml:space="preserve"> tip de </w:t>
                  </w:r>
                  <w:proofErr w:type="spellStart"/>
                  <w:r w:rsidRPr="00992AEE">
                    <w:rPr>
                      <w:rFonts w:ascii="Trebuchet MS" w:hAnsi="Trebuchet MS"/>
                      <w:iCs/>
                      <w:color w:val="1F4E79" w:themeColor="accent1" w:themeShade="80"/>
                      <w:lang w:val="en-US"/>
                    </w:rPr>
                    <w:t>certificat</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după</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caz</w:t>
                  </w:r>
                  <w:proofErr w:type="spellEnd"/>
                  <w:r w:rsidRPr="00992AEE">
                    <w:rPr>
                      <w:rFonts w:ascii="Trebuchet MS" w:hAnsi="Trebuchet MS"/>
                      <w:iCs/>
                      <w:color w:val="1F4E79" w:themeColor="accent1" w:themeShade="80"/>
                      <w:lang w:val="en-US"/>
                    </w:rPr>
                    <w:t>:</w:t>
                  </w:r>
                </w:p>
                <w:p w:rsidR="00992AEE" w:rsidRPr="00992AEE" w:rsidRDefault="00992AEE" w:rsidP="00992AEE">
                  <w:pPr>
                    <w:framePr w:hSpace="180" w:wrap="around" w:hAnchor="margin" w:y="628"/>
                    <w:spacing w:after="0" w:line="240" w:lineRule="auto"/>
                    <w:jc w:val="both"/>
                    <w:rPr>
                      <w:rFonts w:ascii="Trebuchet MS" w:hAnsi="Trebuchet MS"/>
                      <w:iCs/>
                      <w:color w:val="1F4E79" w:themeColor="accent1" w:themeShade="80"/>
                      <w:lang w:val="en-US"/>
                    </w:rPr>
                  </w:pPr>
                  <w:r w:rsidRPr="00992AEE">
                    <w:rPr>
                      <w:rFonts w:ascii="Trebuchet MS" w:hAnsi="Trebuchet MS"/>
                      <w:iCs/>
                      <w:color w:val="1F4E79" w:themeColor="accent1" w:themeShade="80"/>
                      <w:lang w:val="en-US"/>
                    </w:rPr>
                    <w:t xml:space="preserve">a. </w:t>
                  </w:r>
                  <w:proofErr w:type="spellStart"/>
                  <w:r w:rsidRPr="00992AEE">
                    <w:rPr>
                      <w:rFonts w:ascii="Trebuchet MS" w:hAnsi="Trebuchet MS"/>
                      <w:iCs/>
                      <w:color w:val="1F4E79" w:themeColor="accent1" w:themeShade="80"/>
                      <w:lang w:val="en-US"/>
                    </w:rPr>
                    <w:t>certificat</w:t>
                  </w:r>
                  <w:proofErr w:type="spellEnd"/>
                  <w:r w:rsidRPr="00992AEE">
                    <w:rPr>
                      <w:rFonts w:ascii="Trebuchet MS" w:hAnsi="Trebuchet MS"/>
                      <w:iCs/>
                      <w:color w:val="1F4E79" w:themeColor="accent1" w:themeShade="80"/>
                      <w:lang w:val="en-US"/>
                    </w:rPr>
                    <w:t xml:space="preserve"> de </w:t>
                  </w:r>
                  <w:proofErr w:type="spellStart"/>
                  <w:r w:rsidRPr="00992AEE">
                    <w:rPr>
                      <w:rFonts w:ascii="Trebuchet MS" w:hAnsi="Trebuchet MS"/>
                      <w:iCs/>
                      <w:color w:val="1F4E79" w:themeColor="accent1" w:themeShade="80"/>
                      <w:lang w:val="en-US"/>
                    </w:rPr>
                    <w:t>calificare</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profesională</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pentru</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programele</w:t>
                  </w:r>
                  <w:proofErr w:type="spellEnd"/>
                  <w:r w:rsidRPr="00992AEE">
                    <w:rPr>
                      <w:rFonts w:ascii="Trebuchet MS" w:hAnsi="Trebuchet MS"/>
                      <w:iCs/>
                      <w:color w:val="1F4E79" w:themeColor="accent1" w:themeShade="80"/>
                      <w:lang w:val="en-US"/>
                    </w:rPr>
                    <w:t xml:space="preserve"> de </w:t>
                  </w:r>
                  <w:proofErr w:type="spellStart"/>
                  <w:r w:rsidRPr="00992AEE">
                    <w:rPr>
                      <w:rFonts w:ascii="Trebuchet MS" w:hAnsi="Trebuchet MS"/>
                      <w:iCs/>
                      <w:color w:val="1F4E79" w:themeColor="accent1" w:themeShade="80"/>
                      <w:lang w:val="en-US"/>
                    </w:rPr>
                    <w:t>calificare</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sau</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recalificare</w:t>
                  </w:r>
                  <w:proofErr w:type="spellEnd"/>
                  <w:r w:rsidRPr="00992AEE">
                    <w:rPr>
                      <w:rFonts w:ascii="Trebuchet MS" w:hAnsi="Trebuchet MS"/>
                      <w:iCs/>
                      <w:color w:val="1F4E79" w:themeColor="accent1" w:themeShade="80"/>
                      <w:lang w:val="en-US"/>
                    </w:rPr>
                    <w:t>;</w:t>
                  </w:r>
                </w:p>
                <w:p w:rsidR="00992AEE" w:rsidRPr="00992AEE" w:rsidRDefault="00992AEE" w:rsidP="00992AEE">
                  <w:pPr>
                    <w:framePr w:hSpace="180" w:wrap="around" w:hAnchor="margin" w:y="628"/>
                    <w:spacing w:after="0" w:line="240" w:lineRule="auto"/>
                    <w:jc w:val="both"/>
                    <w:rPr>
                      <w:rFonts w:ascii="Trebuchet MS" w:hAnsi="Trebuchet MS"/>
                      <w:iCs/>
                      <w:color w:val="1F4E79" w:themeColor="accent1" w:themeShade="80"/>
                      <w:lang w:val="en-US"/>
                    </w:rPr>
                  </w:pPr>
                  <w:proofErr w:type="gramStart"/>
                  <w:r w:rsidRPr="00992AEE">
                    <w:rPr>
                      <w:rFonts w:ascii="Trebuchet MS" w:hAnsi="Trebuchet MS"/>
                      <w:iCs/>
                      <w:color w:val="1F4E79" w:themeColor="accent1" w:themeShade="80"/>
                      <w:lang w:val="en-US"/>
                    </w:rPr>
                    <w:t>b</w:t>
                  </w:r>
                  <w:proofErr w:type="gram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certificat</w:t>
                  </w:r>
                  <w:proofErr w:type="spellEnd"/>
                  <w:r w:rsidRPr="00992AEE">
                    <w:rPr>
                      <w:rFonts w:ascii="Trebuchet MS" w:hAnsi="Trebuchet MS"/>
                      <w:iCs/>
                      <w:color w:val="1F4E79" w:themeColor="accent1" w:themeShade="80"/>
                      <w:lang w:val="en-US"/>
                    </w:rPr>
                    <w:t xml:space="preserve"> de </w:t>
                  </w:r>
                  <w:proofErr w:type="spellStart"/>
                  <w:r w:rsidRPr="00992AEE">
                    <w:rPr>
                      <w:rFonts w:ascii="Trebuchet MS" w:hAnsi="Trebuchet MS"/>
                      <w:iCs/>
                      <w:color w:val="1F4E79" w:themeColor="accent1" w:themeShade="80"/>
                      <w:lang w:val="en-US"/>
                    </w:rPr>
                    <w:t>absolvire</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pentru</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programele</w:t>
                  </w:r>
                  <w:proofErr w:type="spellEnd"/>
                  <w:r w:rsidRPr="00992AEE">
                    <w:rPr>
                      <w:rFonts w:ascii="Trebuchet MS" w:hAnsi="Trebuchet MS"/>
                      <w:iCs/>
                      <w:color w:val="1F4E79" w:themeColor="accent1" w:themeShade="80"/>
                      <w:lang w:val="en-US"/>
                    </w:rPr>
                    <w:t xml:space="preserve"> de </w:t>
                  </w:r>
                  <w:proofErr w:type="spellStart"/>
                  <w:r w:rsidRPr="00992AEE">
                    <w:rPr>
                      <w:rFonts w:ascii="Trebuchet MS" w:hAnsi="Trebuchet MS"/>
                      <w:iCs/>
                      <w:color w:val="1F4E79" w:themeColor="accent1" w:themeShade="80"/>
                      <w:lang w:val="en-US"/>
                    </w:rPr>
                    <w:t>inițiere</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perfecționare</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specializare</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precum</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și</w:t>
                  </w:r>
                  <w:proofErr w:type="spellEnd"/>
                  <w:r w:rsidRPr="00992AEE">
                    <w:rPr>
                      <w:rFonts w:ascii="Trebuchet MS" w:hAnsi="Trebuchet MS"/>
                      <w:iCs/>
                      <w:color w:val="1F4E79" w:themeColor="accent1" w:themeShade="80"/>
                      <w:lang w:val="en-US"/>
                    </w:rPr>
                    <w:t xml:space="preserve"> la </w:t>
                  </w:r>
                  <w:proofErr w:type="spellStart"/>
                  <w:r w:rsidRPr="00992AEE">
                    <w:rPr>
                      <w:rFonts w:ascii="Trebuchet MS" w:hAnsi="Trebuchet MS"/>
                      <w:iCs/>
                      <w:color w:val="1F4E79" w:themeColor="accent1" w:themeShade="80"/>
                      <w:lang w:val="en-US"/>
                    </w:rPr>
                    <w:t>absolvirea</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fiecărui</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modul</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în</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cazul</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programelor</w:t>
                  </w:r>
                  <w:proofErr w:type="spellEnd"/>
                  <w:r w:rsidRPr="00992AEE">
                    <w:rPr>
                      <w:rFonts w:ascii="Trebuchet MS" w:hAnsi="Trebuchet MS"/>
                      <w:iCs/>
                      <w:color w:val="1F4E79" w:themeColor="accent1" w:themeShade="80"/>
                      <w:lang w:val="en-US"/>
                    </w:rPr>
                    <w:t xml:space="preserve"> de </w:t>
                  </w:r>
                  <w:proofErr w:type="spellStart"/>
                  <w:r w:rsidRPr="00992AEE">
                    <w:rPr>
                      <w:rFonts w:ascii="Trebuchet MS" w:hAnsi="Trebuchet MS"/>
                      <w:iCs/>
                      <w:color w:val="1F4E79" w:themeColor="accent1" w:themeShade="80"/>
                      <w:lang w:val="en-US"/>
                    </w:rPr>
                    <w:t>formare</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profesională</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structurate</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pe</w:t>
                  </w:r>
                  <w:proofErr w:type="spellEnd"/>
                  <w:r w:rsidRPr="00992AEE">
                    <w:rPr>
                      <w:rFonts w:ascii="Trebuchet MS" w:hAnsi="Trebuchet MS"/>
                      <w:iCs/>
                      <w:color w:val="1F4E79" w:themeColor="accent1" w:themeShade="80"/>
                      <w:lang w:val="en-US"/>
                    </w:rPr>
                    <w:t xml:space="preserve"> module.</w:t>
                  </w:r>
                </w:p>
                <w:p w:rsidR="00992AEE" w:rsidRDefault="00992AEE" w:rsidP="00992AEE">
                  <w:pPr>
                    <w:framePr w:hSpace="180" w:wrap="around" w:hAnchor="margin" w:y="628"/>
                    <w:spacing w:after="0" w:line="240" w:lineRule="auto"/>
                    <w:jc w:val="both"/>
                    <w:rPr>
                      <w:rFonts w:ascii="Trebuchet MS" w:hAnsi="Trebuchet MS"/>
                      <w:iCs/>
                      <w:color w:val="1F4E79" w:themeColor="accent1" w:themeShade="80"/>
                      <w:lang w:val="en-US"/>
                    </w:rPr>
                  </w:pPr>
                  <w:proofErr w:type="spellStart"/>
                  <w:r w:rsidRPr="00992AEE">
                    <w:rPr>
                      <w:rFonts w:ascii="Trebuchet MS" w:hAnsi="Trebuchet MS"/>
                      <w:iCs/>
                      <w:color w:val="1F4E79" w:themeColor="accent1" w:themeShade="80"/>
                      <w:lang w:val="en-US"/>
                    </w:rPr>
                    <w:t>Sursa</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Metodologia</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certificării</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formării</w:t>
                  </w:r>
                  <w:proofErr w:type="spellEnd"/>
                  <w:r w:rsidRPr="00992AEE">
                    <w:rPr>
                      <w:rFonts w:ascii="Trebuchet MS" w:hAnsi="Trebuchet MS"/>
                      <w:iCs/>
                      <w:color w:val="1F4E79" w:themeColor="accent1" w:themeShade="80"/>
                      <w:lang w:val="en-US"/>
                    </w:rPr>
                    <w:t xml:space="preserve"> </w:t>
                  </w:r>
                  <w:proofErr w:type="spellStart"/>
                  <w:r w:rsidRPr="00992AEE">
                    <w:rPr>
                      <w:rFonts w:ascii="Trebuchet MS" w:hAnsi="Trebuchet MS"/>
                      <w:iCs/>
                      <w:color w:val="1F4E79" w:themeColor="accent1" w:themeShade="80"/>
                      <w:lang w:val="en-US"/>
                    </w:rPr>
                    <w:t>profesionale</w:t>
                  </w:r>
                  <w:proofErr w:type="spellEnd"/>
                  <w:r w:rsidRPr="00992AEE">
                    <w:rPr>
                      <w:rFonts w:ascii="Trebuchet MS" w:hAnsi="Trebuchet MS"/>
                      <w:iCs/>
                      <w:color w:val="1F4E79" w:themeColor="accent1" w:themeShade="80"/>
                      <w:lang w:val="en-US"/>
                    </w:rPr>
                    <w:t xml:space="preserve"> a </w:t>
                  </w:r>
                  <w:proofErr w:type="spellStart"/>
                  <w:r w:rsidRPr="00992AEE">
                    <w:rPr>
                      <w:rFonts w:ascii="Trebuchet MS" w:hAnsi="Trebuchet MS"/>
                      <w:iCs/>
                      <w:color w:val="1F4E79" w:themeColor="accent1" w:themeShade="80"/>
                      <w:lang w:val="en-US"/>
                    </w:rPr>
                    <w:t>adulților</w:t>
                  </w:r>
                  <w:proofErr w:type="spellEnd"/>
                </w:p>
                <w:p w:rsidR="00660CEF" w:rsidRDefault="00660CEF" w:rsidP="00992AEE">
                  <w:pPr>
                    <w:framePr w:hSpace="180" w:wrap="around" w:hAnchor="margin" w:y="628"/>
                    <w:spacing w:after="0" w:line="240" w:lineRule="auto"/>
                    <w:jc w:val="both"/>
                    <w:rPr>
                      <w:rFonts w:ascii="Trebuchet MS" w:hAnsi="Trebuchet MS"/>
                      <w:iCs/>
                      <w:color w:val="1F4E79" w:themeColor="accent1" w:themeShade="80"/>
                      <w:lang w:val="en-US"/>
                    </w:rPr>
                  </w:pPr>
                </w:p>
                <w:p w:rsidR="00660CEF" w:rsidRDefault="00660CEF" w:rsidP="00992AEE">
                  <w:pPr>
                    <w:framePr w:hSpace="180" w:wrap="around" w:hAnchor="margin" w:y="628"/>
                    <w:spacing w:after="0" w:line="240" w:lineRule="auto"/>
                    <w:jc w:val="both"/>
                    <w:rPr>
                      <w:rFonts w:ascii="Trebuchet MS" w:hAnsi="Trebuchet MS"/>
                      <w:iCs/>
                      <w:color w:val="1F4E79" w:themeColor="accent1" w:themeShade="80"/>
                      <w:lang w:val="en-US"/>
                    </w:rPr>
                  </w:pPr>
                  <w:proofErr w:type="gramStart"/>
                  <w:r>
                    <w:rPr>
                      <w:rFonts w:ascii="Trebuchet MS" w:hAnsi="Trebuchet MS"/>
                      <w:iCs/>
                      <w:color w:val="1F4E79" w:themeColor="accent1" w:themeShade="80"/>
                      <w:lang w:val="en-US"/>
                    </w:rPr>
                    <w:t xml:space="preserve">4. </w:t>
                  </w:r>
                  <w:r w:rsidRPr="00660CEF">
                    <w:rPr>
                      <w:rFonts w:ascii="Trebuchet MS" w:hAnsi="Trebuchet MS"/>
                      <w:iCs/>
                      <w:color w:val="1F4E79" w:themeColor="accent1" w:themeShade="80"/>
                      <w:lang w:val="en-US"/>
                    </w:rPr>
                    <w:t>”</w:t>
                  </w:r>
                  <w:proofErr w:type="spellStart"/>
                  <w:proofErr w:type="gramEnd"/>
                  <w:r w:rsidRPr="00660CEF">
                    <w:rPr>
                      <w:rFonts w:ascii="Trebuchet MS" w:hAnsi="Trebuchet MS"/>
                      <w:iCs/>
                      <w:color w:val="1F4E79" w:themeColor="accent1" w:themeShade="80"/>
                      <w:lang w:val="en-US"/>
                    </w:rPr>
                    <w:t>Personalul</w:t>
                  </w:r>
                  <w:proofErr w:type="spellEnd"/>
                  <w:r w:rsidRPr="00660CEF">
                    <w:rPr>
                      <w:rFonts w:ascii="Trebuchet MS" w:hAnsi="Trebuchet MS"/>
                      <w:iCs/>
                      <w:color w:val="1F4E79" w:themeColor="accent1" w:themeShade="80"/>
                      <w:lang w:val="en-US"/>
                    </w:rPr>
                    <w:t xml:space="preserve"> didactic” </w:t>
                  </w:r>
                  <w:proofErr w:type="spellStart"/>
                  <w:r w:rsidRPr="00660CEF">
                    <w:rPr>
                      <w:rFonts w:ascii="Trebuchet MS" w:hAnsi="Trebuchet MS"/>
                      <w:iCs/>
                      <w:color w:val="1F4E79" w:themeColor="accent1" w:themeShade="80"/>
                      <w:lang w:val="en-US"/>
                    </w:rPr>
                    <w:t>cuprinde</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persoanele</w:t>
                  </w:r>
                  <w:proofErr w:type="spellEnd"/>
                  <w:r w:rsidRPr="00660CEF">
                    <w:rPr>
                      <w:rFonts w:ascii="Trebuchet MS" w:hAnsi="Trebuchet MS"/>
                      <w:iCs/>
                      <w:color w:val="1F4E79" w:themeColor="accent1" w:themeShade="80"/>
                      <w:lang w:val="en-US"/>
                    </w:rPr>
                    <w:t xml:space="preserve"> din </w:t>
                  </w:r>
                  <w:proofErr w:type="spellStart"/>
                  <w:r w:rsidRPr="00660CEF">
                    <w:rPr>
                      <w:rFonts w:ascii="Trebuchet MS" w:hAnsi="Trebuchet MS"/>
                      <w:iCs/>
                      <w:color w:val="1F4E79" w:themeColor="accent1" w:themeShade="80"/>
                      <w:lang w:val="en-US"/>
                    </w:rPr>
                    <w:t>sistemul</w:t>
                  </w:r>
                  <w:proofErr w:type="spellEnd"/>
                  <w:r w:rsidRPr="00660CEF">
                    <w:rPr>
                      <w:rFonts w:ascii="Trebuchet MS" w:hAnsi="Trebuchet MS"/>
                      <w:iCs/>
                      <w:color w:val="1F4E79" w:themeColor="accent1" w:themeShade="80"/>
                      <w:lang w:val="en-US"/>
                    </w:rPr>
                    <w:t xml:space="preserve"> de </w:t>
                  </w:r>
                  <w:proofErr w:type="spellStart"/>
                  <w:r w:rsidRPr="00660CEF">
                    <w:rPr>
                      <w:rFonts w:ascii="Trebuchet MS" w:hAnsi="Trebuchet MS"/>
                      <w:iCs/>
                      <w:color w:val="1F4E79" w:themeColor="accent1" w:themeShade="80"/>
                      <w:lang w:val="en-US"/>
                    </w:rPr>
                    <w:t>învățământ</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responsabile</w:t>
                  </w:r>
                  <w:proofErr w:type="spellEnd"/>
                  <w:r w:rsidRPr="00660CEF">
                    <w:rPr>
                      <w:rFonts w:ascii="Trebuchet MS" w:hAnsi="Trebuchet MS"/>
                      <w:iCs/>
                      <w:color w:val="1F4E79" w:themeColor="accent1" w:themeShade="80"/>
                      <w:lang w:val="en-US"/>
                    </w:rPr>
                    <w:t xml:space="preserve"> cu </w:t>
                  </w:r>
                  <w:proofErr w:type="spellStart"/>
                  <w:r w:rsidRPr="00660CEF">
                    <w:rPr>
                      <w:rFonts w:ascii="Trebuchet MS" w:hAnsi="Trebuchet MS"/>
                      <w:iCs/>
                      <w:color w:val="1F4E79" w:themeColor="accent1" w:themeShade="80"/>
                      <w:lang w:val="en-US"/>
                    </w:rPr>
                    <w:t>instruirea</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și</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educația</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Personalul</w:t>
                  </w:r>
                  <w:proofErr w:type="spellEnd"/>
                  <w:r w:rsidRPr="00660CEF">
                    <w:rPr>
                      <w:rFonts w:ascii="Trebuchet MS" w:hAnsi="Trebuchet MS"/>
                      <w:iCs/>
                      <w:color w:val="1F4E79" w:themeColor="accent1" w:themeShade="80"/>
                      <w:lang w:val="en-US"/>
                    </w:rPr>
                    <w:t xml:space="preserve"> didactic </w:t>
                  </w:r>
                  <w:proofErr w:type="spellStart"/>
                  <w:r w:rsidRPr="00660CEF">
                    <w:rPr>
                      <w:rFonts w:ascii="Trebuchet MS" w:hAnsi="Trebuchet MS"/>
                      <w:iCs/>
                      <w:color w:val="1F4E79" w:themeColor="accent1" w:themeShade="80"/>
                      <w:lang w:val="en-US"/>
                    </w:rPr>
                    <w:t>preuniversitar</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este</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definit</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în</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conformitate</w:t>
                  </w:r>
                  <w:proofErr w:type="spellEnd"/>
                  <w:r w:rsidRPr="00660CEF">
                    <w:rPr>
                      <w:rFonts w:ascii="Trebuchet MS" w:hAnsi="Trebuchet MS"/>
                      <w:iCs/>
                      <w:color w:val="1F4E79" w:themeColor="accent1" w:themeShade="80"/>
                      <w:lang w:val="en-US"/>
                    </w:rPr>
                    <w:t xml:space="preserve"> cu art. 247 din </w:t>
                  </w:r>
                  <w:proofErr w:type="spellStart"/>
                  <w:r w:rsidRPr="00660CEF">
                    <w:rPr>
                      <w:rFonts w:ascii="Trebuchet MS" w:hAnsi="Trebuchet MS"/>
                      <w:iCs/>
                      <w:color w:val="1F4E79" w:themeColor="accent1" w:themeShade="80"/>
                      <w:lang w:val="en-US"/>
                    </w:rPr>
                    <w:t>Legea</w:t>
                  </w:r>
                  <w:proofErr w:type="spellEnd"/>
                  <w:r w:rsidRPr="00660CEF">
                    <w:rPr>
                      <w:rFonts w:ascii="Trebuchet MS" w:hAnsi="Trebuchet MS"/>
                      <w:iCs/>
                      <w:color w:val="1F4E79" w:themeColor="accent1" w:themeShade="80"/>
                      <w:lang w:val="en-US"/>
                    </w:rPr>
                    <w:t xml:space="preserve"> 1/2011 - </w:t>
                  </w:r>
                  <w:proofErr w:type="spellStart"/>
                  <w:r w:rsidRPr="00660CEF">
                    <w:rPr>
                      <w:rFonts w:ascii="Trebuchet MS" w:hAnsi="Trebuchet MS"/>
                      <w:iCs/>
                      <w:color w:val="1F4E79" w:themeColor="accent1" w:themeShade="80"/>
                      <w:lang w:val="en-US"/>
                    </w:rPr>
                    <w:t>Funcțiile</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didactice</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și</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didactice</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auxiliar</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Personalul</w:t>
                  </w:r>
                  <w:proofErr w:type="spellEnd"/>
                  <w:r w:rsidRPr="00660CEF">
                    <w:rPr>
                      <w:rFonts w:ascii="Trebuchet MS" w:hAnsi="Trebuchet MS"/>
                      <w:iCs/>
                      <w:color w:val="1F4E79" w:themeColor="accent1" w:themeShade="80"/>
                      <w:lang w:val="en-US"/>
                    </w:rPr>
                    <w:t xml:space="preserve"> didactic </w:t>
                  </w:r>
                  <w:proofErr w:type="spellStart"/>
                  <w:r w:rsidRPr="00660CEF">
                    <w:rPr>
                      <w:rFonts w:ascii="Trebuchet MS" w:hAnsi="Trebuchet MS"/>
                      <w:iCs/>
                      <w:color w:val="1F4E79" w:themeColor="accent1" w:themeShade="80"/>
                      <w:lang w:val="en-US"/>
                    </w:rPr>
                    <w:t>universitar</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este</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definit</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în</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conformitate</w:t>
                  </w:r>
                  <w:proofErr w:type="spellEnd"/>
                  <w:r w:rsidRPr="00660CEF">
                    <w:rPr>
                      <w:rFonts w:ascii="Trebuchet MS" w:hAnsi="Trebuchet MS"/>
                      <w:iCs/>
                      <w:color w:val="1F4E79" w:themeColor="accent1" w:themeShade="80"/>
                      <w:lang w:val="en-US"/>
                    </w:rPr>
                    <w:t xml:space="preserve"> cu Art. 285 </w:t>
                  </w:r>
                  <w:proofErr w:type="spellStart"/>
                  <w:r w:rsidRPr="00660CEF">
                    <w:rPr>
                      <w:rFonts w:ascii="Trebuchet MS" w:hAnsi="Trebuchet MS"/>
                      <w:iCs/>
                      <w:color w:val="1F4E79" w:themeColor="accent1" w:themeShade="80"/>
                      <w:lang w:val="en-US"/>
                    </w:rPr>
                    <w:t>Legea</w:t>
                  </w:r>
                  <w:proofErr w:type="spellEnd"/>
                  <w:r w:rsidRPr="00660CEF">
                    <w:rPr>
                      <w:rFonts w:ascii="Trebuchet MS" w:hAnsi="Trebuchet MS"/>
                      <w:iCs/>
                      <w:color w:val="1F4E79" w:themeColor="accent1" w:themeShade="80"/>
                      <w:lang w:val="en-US"/>
                    </w:rPr>
                    <w:t xml:space="preserve"> 1/2011. Din </w:t>
                  </w:r>
                  <w:proofErr w:type="spellStart"/>
                  <w:r w:rsidRPr="00660CEF">
                    <w:rPr>
                      <w:rFonts w:ascii="Trebuchet MS" w:hAnsi="Trebuchet MS"/>
                      <w:iCs/>
                      <w:color w:val="1F4E79" w:themeColor="accent1" w:themeShade="80"/>
                      <w:lang w:val="en-US"/>
                    </w:rPr>
                    <w:t>categoria</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personalului</w:t>
                  </w:r>
                  <w:proofErr w:type="spellEnd"/>
                  <w:r w:rsidRPr="00660CEF">
                    <w:rPr>
                      <w:rFonts w:ascii="Trebuchet MS" w:hAnsi="Trebuchet MS"/>
                      <w:iCs/>
                      <w:color w:val="1F4E79" w:themeColor="accent1" w:themeShade="80"/>
                      <w:lang w:val="en-US"/>
                    </w:rPr>
                    <w:t xml:space="preserve"> didactic pot face parte </w:t>
                  </w:r>
                  <w:proofErr w:type="spellStart"/>
                  <w:r w:rsidRPr="00660CEF">
                    <w:rPr>
                      <w:rFonts w:ascii="Trebuchet MS" w:hAnsi="Trebuchet MS"/>
                      <w:iCs/>
                      <w:color w:val="1F4E79" w:themeColor="accent1" w:themeShade="80"/>
                      <w:lang w:val="en-US"/>
                    </w:rPr>
                    <w:t>persoanele</w:t>
                  </w:r>
                  <w:proofErr w:type="spellEnd"/>
                  <w:r w:rsidRPr="00660CEF">
                    <w:rPr>
                      <w:rFonts w:ascii="Trebuchet MS" w:hAnsi="Trebuchet MS"/>
                      <w:iCs/>
                      <w:color w:val="1F4E79" w:themeColor="accent1" w:themeShade="80"/>
                      <w:lang w:val="en-US"/>
                    </w:rPr>
                    <w:t xml:space="preserve"> care </w:t>
                  </w:r>
                  <w:proofErr w:type="spellStart"/>
                  <w:r w:rsidRPr="00660CEF">
                    <w:rPr>
                      <w:rFonts w:ascii="Trebuchet MS" w:hAnsi="Trebuchet MS"/>
                      <w:iCs/>
                      <w:color w:val="1F4E79" w:themeColor="accent1" w:themeShade="80"/>
                      <w:lang w:val="en-US"/>
                    </w:rPr>
                    <w:t>îndeplinesc</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condițiile</w:t>
                  </w:r>
                  <w:proofErr w:type="spellEnd"/>
                  <w:r w:rsidRPr="00660CEF">
                    <w:rPr>
                      <w:rFonts w:ascii="Trebuchet MS" w:hAnsi="Trebuchet MS"/>
                      <w:iCs/>
                      <w:color w:val="1F4E79" w:themeColor="accent1" w:themeShade="80"/>
                      <w:lang w:val="en-US"/>
                    </w:rPr>
                    <w:t xml:space="preserve"> de </w:t>
                  </w:r>
                  <w:proofErr w:type="spellStart"/>
                  <w:r w:rsidRPr="00660CEF">
                    <w:rPr>
                      <w:rFonts w:ascii="Trebuchet MS" w:hAnsi="Trebuchet MS"/>
                      <w:iCs/>
                      <w:color w:val="1F4E79" w:themeColor="accent1" w:themeShade="80"/>
                      <w:lang w:val="en-US"/>
                    </w:rPr>
                    <w:t>studii</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prevăzute</w:t>
                  </w:r>
                  <w:proofErr w:type="spellEnd"/>
                  <w:r w:rsidRPr="00660CEF">
                    <w:rPr>
                      <w:rFonts w:ascii="Trebuchet MS" w:hAnsi="Trebuchet MS"/>
                      <w:iCs/>
                      <w:color w:val="1F4E79" w:themeColor="accent1" w:themeShade="80"/>
                      <w:lang w:val="en-US"/>
                    </w:rPr>
                    <w:t xml:space="preserve"> de </w:t>
                  </w:r>
                  <w:proofErr w:type="spellStart"/>
                  <w:r w:rsidRPr="00660CEF">
                    <w:rPr>
                      <w:rFonts w:ascii="Trebuchet MS" w:hAnsi="Trebuchet MS"/>
                      <w:iCs/>
                      <w:color w:val="1F4E79" w:themeColor="accent1" w:themeShade="80"/>
                      <w:lang w:val="en-US"/>
                    </w:rPr>
                    <w:t>lege</w:t>
                  </w:r>
                  <w:proofErr w:type="spellEnd"/>
                  <w:r w:rsidRPr="00660CEF">
                    <w:rPr>
                      <w:rFonts w:ascii="Trebuchet MS" w:hAnsi="Trebuchet MS"/>
                      <w:iCs/>
                      <w:color w:val="1F4E79" w:themeColor="accent1" w:themeShade="80"/>
                      <w:lang w:val="en-US"/>
                    </w:rPr>
                    <w:t xml:space="preserve">, care au </w:t>
                  </w:r>
                  <w:proofErr w:type="spellStart"/>
                  <w:r w:rsidRPr="00660CEF">
                    <w:rPr>
                      <w:rFonts w:ascii="Trebuchet MS" w:hAnsi="Trebuchet MS"/>
                      <w:iCs/>
                      <w:color w:val="1F4E79" w:themeColor="accent1" w:themeShade="80"/>
                      <w:lang w:val="en-US"/>
                    </w:rPr>
                    <w:t>capacitatea</w:t>
                  </w:r>
                  <w:proofErr w:type="spellEnd"/>
                  <w:r w:rsidRPr="00660CEF">
                    <w:rPr>
                      <w:rFonts w:ascii="Trebuchet MS" w:hAnsi="Trebuchet MS"/>
                      <w:iCs/>
                      <w:color w:val="1F4E79" w:themeColor="accent1" w:themeShade="80"/>
                      <w:lang w:val="en-US"/>
                    </w:rPr>
                    <w:t xml:space="preserve"> de </w:t>
                  </w:r>
                  <w:proofErr w:type="spellStart"/>
                  <w:r w:rsidRPr="00660CEF">
                    <w:rPr>
                      <w:rFonts w:ascii="Trebuchet MS" w:hAnsi="Trebuchet MS"/>
                      <w:iCs/>
                      <w:color w:val="1F4E79" w:themeColor="accent1" w:themeShade="80"/>
                      <w:lang w:val="en-US"/>
                    </w:rPr>
                    <w:t>exercitare</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deplină</w:t>
                  </w:r>
                  <w:proofErr w:type="spellEnd"/>
                  <w:r w:rsidRPr="00660CEF">
                    <w:rPr>
                      <w:rFonts w:ascii="Trebuchet MS" w:hAnsi="Trebuchet MS"/>
                      <w:iCs/>
                      <w:color w:val="1F4E79" w:themeColor="accent1" w:themeShade="80"/>
                      <w:lang w:val="en-US"/>
                    </w:rPr>
                    <w:t xml:space="preserve"> a </w:t>
                  </w:r>
                  <w:proofErr w:type="spellStart"/>
                  <w:r w:rsidRPr="00660CEF">
                    <w:rPr>
                      <w:rFonts w:ascii="Trebuchet MS" w:hAnsi="Trebuchet MS"/>
                      <w:iCs/>
                      <w:color w:val="1F4E79" w:themeColor="accent1" w:themeShade="80"/>
                      <w:lang w:val="en-US"/>
                    </w:rPr>
                    <w:t>drepturilor</w:t>
                  </w:r>
                  <w:proofErr w:type="spellEnd"/>
                  <w:r w:rsidRPr="00660CEF">
                    <w:rPr>
                      <w:rFonts w:ascii="Trebuchet MS" w:hAnsi="Trebuchet MS"/>
                      <w:iCs/>
                      <w:color w:val="1F4E79" w:themeColor="accent1" w:themeShade="80"/>
                      <w:lang w:val="en-US"/>
                    </w:rPr>
                    <w:t xml:space="preserve">, o </w:t>
                  </w:r>
                  <w:proofErr w:type="spellStart"/>
                  <w:r w:rsidRPr="00660CEF">
                    <w:rPr>
                      <w:rFonts w:ascii="Trebuchet MS" w:hAnsi="Trebuchet MS"/>
                      <w:iCs/>
                      <w:color w:val="1F4E79" w:themeColor="accent1" w:themeShade="80"/>
                      <w:lang w:val="en-US"/>
                    </w:rPr>
                    <w:t>conduită</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morală</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conformă</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deontologiei</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profesionale</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și</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sunt</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apte</w:t>
                  </w:r>
                  <w:proofErr w:type="spellEnd"/>
                  <w:r w:rsidRPr="00660CEF">
                    <w:rPr>
                      <w:rFonts w:ascii="Trebuchet MS" w:hAnsi="Trebuchet MS"/>
                      <w:iCs/>
                      <w:color w:val="1F4E79" w:themeColor="accent1" w:themeShade="80"/>
                      <w:lang w:val="en-US"/>
                    </w:rPr>
                    <w:t xml:space="preserve"> din </w:t>
                  </w:r>
                  <w:proofErr w:type="spellStart"/>
                  <w:r w:rsidRPr="00660CEF">
                    <w:rPr>
                      <w:rFonts w:ascii="Trebuchet MS" w:hAnsi="Trebuchet MS"/>
                      <w:iCs/>
                      <w:color w:val="1F4E79" w:themeColor="accent1" w:themeShade="80"/>
                      <w:lang w:val="en-US"/>
                    </w:rPr>
                    <w:t>punct</w:t>
                  </w:r>
                  <w:proofErr w:type="spellEnd"/>
                  <w:r w:rsidRPr="00660CEF">
                    <w:rPr>
                      <w:rFonts w:ascii="Trebuchet MS" w:hAnsi="Trebuchet MS"/>
                      <w:iCs/>
                      <w:color w:val="1F4E79" w:themeColor="accent1" w:themeShade="80"/>
                      <w:lang w:val="en-US"/>
                    </w:rPr>
                    <w:t xml:space="preserve"> de </w:t>
                  </w:r>
                  <w:proofErr w:type="spellStart"/>
                  <w:r w:rsidRPr="00660CEF">
                    <w:rPr>
                      <w:rFonts w:ascii="Trebuchet MS" w:hAnsi="Trebuchet MS"/>
                      <w:iCs/>
                      <w:color w:val="1F4E79" w:themeColor="accent1" w:themeShade="80"/>
                      <w:lang w:val="en-US"/>
                    </w:rPr>
                    <w:t>vedere</w:t>
                  </w:r>
                  <w:proofErr w:type="spellEnd"/>
                  <w:r w:rsidRPr="00660CEF">
                    <w:rPr>
                      <w:rFonts w:ascii="Trebuchet MS" w:hAnsi="Trebuchet MS"/>
                      <w:iCs/>
                      <w:color w:val="1F4E79" w:themeColor="accent1" w:themeShade="80"/>
                      <w:lang w:val="en-US"/>
                    </w:rPr>
                    <w:t xml:space="preserve"> medical </w:t>
                  </w:r>
                  <w:proofErr w:type="spellStart"/>
                  <w:r w:rsidRPr="00660CEF">
                    <w:rPr>
                      <w:rFonts w:ascii="Trebuchet MS" w:hAnsi="Trebuchet MS"/>
                      <w:iCs/>
                      <w:color w:val="1F4E79" w:themeColor="accent1" w:themeShade="80"/>
                      <w:lang w:val="en-US"/>
                    </w:rPr>
                    <w:t>și</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psihologic</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pentru</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îndeplinirea</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funcției</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Sursa</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Legea</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educației</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naționale</w:t>
                  </w:r>
                  <w:proofErr w:type="spellEnd"/>
                  <w:r w:rsidRPr="00660CEF">
                    <w:rPr>
                      <w:rFonts w:ascii="Trebuchet MS" w:hAnsi="Trebuchet MS"/>
                      <w:iCs/>
                      <w:color w:val="1F4E79" w:themeColor="accent1" w:themeShade="80"/>
                      <w:lang w:val="en-US"/>
                    </w:rPr>
                    <w:t xml:space="preserve"> 1/2011, cu </w:t>
                  </w:r>
                  <w:proofErr w:type="spellStart"/>
                  <w:r w:rsidRPr="00660CEF">
                    <w:rPr>
                      <w:rFonts w:ascii="Trebuchet MS" w:hAnsi="Trebuchet MS"/>
                      <w:iCs/>
                      <w:color w:val="1F4E79" w:themeColor="accent1" w:themeShade="80"/>
                      <w:lang w:val="en-US"/>
                    </w:rPr>
                    <w:t>modificările</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și</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completările</w:t>
                  </w:r>
                  <w:proofErr w:type="spellEnd"/>
                  <w:r w:rsidRPr="00660CEF">
                    <w:rPr>
                      <w:rFonts w:ascii="Trebuchet MS" w:hAnsi="Trebuchet MS"/>
                      <w:iCs/>
                      <w:color w:val="1F4E79" w:themeColor="accent1" w:themeShade="80"/>
                      <w:lang w:val="en-US"/>
                    </w:rPr>
                    <w:t xml:space="preserve"> </w:t>
                  </w:r>
                  <w:proofErr w:type="spellStart"/>
                  <w:r w:rsidRPr="00660CEF">
                    <w:rPr>
                      <w:rFonts w:ascii="Trebuchet MS" w:hAnsi="Trebuchet MS"/>
                      <w:iCs/>
                      <w:color w:val="1F4E79" w:themeColor="accent1" w:themeShade="80"/>
                      <w:lang w:val="en-US"/>
                    </w:rPr>
                    <w:t>ulterioare</w:t>
                  </w:r>
                  <w:proofErr w:type="spellEnd"/>
                </w:p>
                <w:p w:rsidR="00660CEF" w:rsidRDefault="00660CEF" w:rsidP="00992AEE">
                  <w:pPr>
                    <w:framePr w:hSpace="180" w:wrap="around" w:hAnchor="margin" w:y="628"/>
                    <w:spacing w:after="0" w:line="240" w:lineRule="auto"/>
                    <w:jc w:val="both"/>
                    <w:rPr>
                      <w:rFonts w:ascii="Trebuchet MS" w:hAnsi="Trebuchet MS"/>
                      <w:iCs/>
                      <w:color w:val="1F4E79" w:themeColor="accent1" w:themeShade="80"/>
                      <w:lang w:val="en-US"/>
                    </w:rPr>
                  </w:pPr>
                </w:p>
                <w:p w:rsidR="00660CEF" w:rsidRPr="00660CEF" w:rsidRDefault="00660CEF" w:rsidP="00660CEF">
                  <w:pPr>
                    <w:framePr w:hSpace="180" w:wrap="around" w:hAnchor="margin" w:y="628"/>
                    <w:spacing w:after="0" w:line="240" w:lineRule="auto"/>
                    <w:jc w:val="both"/>
                    <w:rPr>
                      <w:rFonts w:ascii="Trebuchet MS" w:hAnsi="Trebuchet MS"/>
                      <w:color w:val="1F4E79" w:themeColor="accent1" w:themeShade="80"/>
                      <w:lang w:val="en-US"/>
                    </w:rPr>
                  </w:pPr>
                  <w:proofErr w:type="gramStart"/>
                  <w:r>
                    <w:rPr>
                      <w:rFonts w:ascii="Trebuchet MS" w:hAnsi="Trebuchet MS"/>
                      <w:color w:val="1F4E79" w:themeColor="accent1" w:themeShade="80"/>
                      <w:lang w:val="en-US"/>
                    </w:rPr>
                    <w:lastRenderedPageBreak/>
                    <w:t xml:space="preserve">5. </w:t>
                  </w:r>
                  <w:r>
                    <w:t xml:space="preserve"> </w:t>
                  </w:r>
                  <w:r w:rsidRPr="00660CEF">
                    <w:rPr>
                      <w:rFonts w:ascii="Trebuchet MS" w:hAnsi="Trebuchet MS"/>
                      <w:color w:val="1F4E79" w:themeColor="accent1" w:themeShade="80"/>
                      <w:lang w:val="en-US"/>
                    </w:rPr>
                    <w:t>”</w:t>
                  </w:r>
                  <w:proofErr w:type="spellStart"/>
                  <w:proofErr w:type="gramEnd"/>
                  <w:r w:rsidRPr="00660CEF">
                    <w:rPr>
                      <w:rFonts w:ascii="Trebuchet MS" w:hAnsi="Trebuchet MS"/>
                      <w:color w:val="1F4E79" w:themeColor="accent1" w:themeShade="80"/>
                      <w:lang w:val="en-US"/>
                    </w:rPr>
                    <w:t>Formatorul</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este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persoana</w:t>
                  </w:r>
                  <w:proofErr w:type="spellEnd"/>
                  <w:r w:rsidRPr="00660CEF">
                    <w:rPr>
                      <w:rFonts w:ascii="Trebuchet MS" w:hAnsi="Trebuchet MS"/>
                      <w:color w:val="1F4E79" w:themeColor="accent1" w:themeShade="80"/>
                      <w:lang w:val="en-US"/>
                    </w:rPr>
                    <w:t xml:space="preserve"> cu </w:t>
                  </w:r>
                  <w:proofErr w:type="spellStart"/>
                  <w:r w:rsidRPr="00660CEF">
                    <w:rPr>
                      <w:rFonts w:ascii="Trebuchet MS" w:hAnsi="Trebuchet MS"/>
                      <w:color w:val="1F4E79" w:themeColor="accent1" w:themeShade="80"/>
                      <w:lang w:val="en-US"/>
                    </w:rPr>
                    <w:t>atribuții</w:t>
                  </w:r>
                  <w:proofErr w:type="spellEnd"/>
                  <w:r w:rsidRPr="00660CEF">
                    <w:rPr>
                      <w:rFonts w:ascii="Trebuchet MS" w:hAnsi="Trebuchet MS"/>
                      <w:color w:val="1F4E79" w:themeColor="accent1" w:themeShade="80"/>
                      <w:lang w:val="en-US"/>
                    </w:rPr>
                    <w:t xml:space="preserve"> de </w:t>
                  </w:r>
                  <w:proofErr w:type="spellStart"/>
                  <w:r w:rsidRPr="00660CEF">
                    <w:rPr>
                      <w:rFonts w:ascii="Trebuchet MS" w:hAnsi="Trebuchet MS"/>
                      <w:color w:val="1F4E79" w:themeColor="accent1" w:themeShade="80"/>
                      <w:lang w:val="en-US"/>
                    </w:rPr>
                    <w:t>pregătire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teoretică</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și</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practică</w:t>
                  </w:r>
                  <w:proofErr w:type="spellEnd"/>
                  <w:r w:rsidRPr="00660CEF">
                    <w:rPr>
                      <w:rFonts w:ascii="Trebuchet MS" w:hAnsi="Trebuchet MS"/>
                      <w:color w:val="1F4E79" w:themeColor="accent1" w:themeShade="80"/>
                      <w:lang w:val="en-US"/>
                    </w:rPr>
                    <w:t xml:space="preserve"> ale </w:t>
                  </w:r>
                  <w:proofErr w:type="spellStart"/>
                  <w:r w:rsidRPr="00660CEF">
                    <w:rPr>
                      <w:rFonts w:ascii="Trebuchet MS" w:hAnsi="Trebuchet MS"/>
                      <w:color w:val="1F4E79" w:themeColor="accent1" w:themeShade="80"/>
                      <w:lang w:val="en-US"/>
                    </w:rPr>
                    <w:t>programului</w:t>
                  </w:r>
                  <w:proofErr w:type="spellEnd"/>
                  <w:r w:rsidRPr="00660CEF">
                    <w:rPr>
                      <w:rFonts w:ascii="Trebuchet MS" w:hAnsi="Trebuchet MS"/>
                      <w:color w:val="1F4E79" w:themeColor="accent1" w:themeShade="80"/>
                      <w:lang w:val="en-US"/>
                    </w:rPr>
                    <w:t xml:space="preserve"> de </w:t>
                  </w:r>
                  <w:proofErr w:type="spellStart"/>
                  <w:r w:rsidRPr="00660CEF">
                    <w:rPr>
                      <w:rFonts w:ascii="Trebuchet MS" w:hAnsi="Trebuchet MS"/>
                      <w:color w:val="1F4E79" w:themeColor="accent1" w:themeShade="80"/>
                      <w:lang w:val="en-US"/>
                    </w:rPr>
                    <w:t>formare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profesională</w:t>
                  </w:r>
                  <w:proofErr w:type="spellEnd"/>
                  <w:r w:rsidRPr="00660CEF">
                    <w:rPr>
                      <w:rFonts w:ascii="Trebuchet MS" w:hAnsi="Trebuchet MS"/>
                      <w:color w:val="1F4E79" w:themeColor="accent1" w:themeShade="80"/>
                      <w:lang w:val="en-US"/>
                    </w:rPr>
                    <w:t>.</w:t>
                  </w:r>
                </w:p>
                <w:p w:rsidR="00660CEF" w:rsidRDefault="00660CEF" w:rsidP="00660CEF">
                  <w:pPr>
                    <w:framePr w:hSpace="180" w:wrap="around" w:hAnchor="margin" w:y="628"/>
                    <w:spacing w:after="0" w:line="240" w:lineRule="auto"/>
                    <w:jc w:val="both"/>
                    <w:rPr>
                      <w:rFonts w:ascii="Trebuchet MS" w:hAnsi="Trebuchet MS"/>
                      <w:color w:val="1F4E79" w:themeColor="accent1" w:themeShade="80"/>
                      <w:lang w:val="en-US"/>
                    </w:rPr>
                  </w:pPr>
                  <w:proofErr w:type="spellStart"/>
                  <w:r w:rsidRPr="00660CEF">
                    <w:rPr>
                      <w:rFonts w:ascii="Trebuchet MS" w:hAnsi="Trebuchet MS"/>
                      <w:color w:val="1F4E79" w:themeColor="accent1" w:themeShade="80"/>
                      <w:lang w:val="en-US"/>
                    </w:rPr>
                    <w:t>Sursa</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Metodologia</w:t>
                  </w:r>
                  <w:proofErr w:type="spellEnd"/>
                  <w:r w:rsidRPr="00660CEF">
                    <w:rPr>
                      <w:rFonts w:ascii="Trebuchet MS" w:hAnsi="Trebuchet MS"/>
                      <w:color w:val="1F4E79" w:themeColor="accent1" w:themeShade="80"/>
                      <w:lang w:val="en-US"/>
                    </w:rPr>
                    <w:t xml:space="preserve"> din 23.07.2003 de </w:t>
                  </w:r>
                  <w:proofErr w:type="spellStart"/>
                  <w:r w:rsidRPr="00660CEF">
                    <w:rPr>
                      <w:rFonts w:ascii="Trebuchet MS" w:hAnsi="Trebuchet MS"/>
                      <w:color w:val="1F4E79" w:themeColor="accent1" w:themeShade="80"/>
                      <w:lang w:val="en-US"/>
                    </w:rPr>
                    <w:t>autorizare</w:t>
                  </w:r>
                  <w:proofErr w:type="spellEnd"/>
                  <w:r w:rsidRPr="00660CEF">
                    <w:rPr>
                      <w:rFonts w:ascii="Trebuchet MS" w:hAnsi="Trebuchet MS"/>
                      <w:color w:val="1F4E79" w:themeColor="accent1" w:themeShade="80"/>
                      <w:lang w:val="en-US"/>
                    </w:rPr>
                    <w:t xml:space="preserve"> a </w:t>
                  </w:r>
                  <w:proofErr w:type="spellStart"/>
                  <w:r w:rsidRPr="00660CEF">
                    <w:rPr>
                      <w:rFonts w:ascii="Trebuchet MS" w:hAnsi="Trebuchet MS"/>
                      <w:color w:val="1F4E79" w:themeColor="accent1" w:themeShade="80"/>
                      <w:lang w:val="en-US"/>
                    </w:rPr>
                    <w:t>furnizorilor</w:t>
                  </w:r>
                  <w:proofErr w:type="spellEnd"/>
                  <w:r w:rsidRPr="00660CEF">
                    <w:rPr>
                      <w:rFonts w:ascii="Trebuchet MS" w:hAnsi="Trebuchet MS"/>
                      <w:color w:val="1F4E79" w:themeColor="accent1" w:themeShade="80"/>
                      <w:lang w:val="en-US"/>
                    </w:rPr>
                    <w:t xml:space="preserve"> de </w:t>
                  </w:r>
                  <w:proofErr w:type="spellStart"/>
                  <w:r w:rsidRPr="00660CEF">
                    <w:rPr>
                      <w:rFonts w:ascii="Trebuchet MS" w:hAnsi="Trebuchet MS"/>
                      <w:color w:val="1F4E79" w:themeColor="accent1" w:themeShade="80"/>
                      <w:lang w:val="en-US"/>
                    </w:rPr>
                    <w:t>formare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profesională</w:t>
                  </w:r>
                  <w:proofErr w:type="spellEnd"/>
                  <w:r w:rsidRPr="00660CEF">
                    <w:rPr>
                      <w:rFonts w:ascii="Trebuchet MS" w:hAnsi="Trebuchet MS"/>
                      <w:color w:val="1F4E79" w:themeColor="accent1" w:themeShade="80"/>
                      <w:lang w:val="en-US"/>
                    </w:rPr>
                    <w:t xml:space="preserve"> a </w:t>
                  </w:r>
                  <w:proofErr w:type="spellStart"/>
                  <w:r w:rsidRPr="00660CEF">
                    <w:rPr>
                      <w:rFonts w:ascii="Trebuchet MS" w:hAnsi="Trebuchet MS"/>
                      <w:color w:val="1F4E79" w:themeColor="accent1" w:themeShade="80"/>
                      <w:lang w:val="en-US"/>
                    </w:rPr>
                    <w:t>adulților</w:t>
                  </w:r>
                  <w:proofErr w:type="spellEnd"/>
                  <w:r w:rsidRPr="00660CEF">
                    <w:rPr>
                      <w:rFonts w:ascii="Trebuchet MS" w:hAnsi="Trebuchet MS"/>
                      <w:color w:val="1F4E79" w:themeColor="accent1" w:themeShade="80"/>
                      <w:lang w:val="en-US"/>
                    </w:rPr>
                    <w:t xml:space="preserve">, cu </w:t>
                  </w:r>
                  <w:proofErr w:type="spellStart"/>
                  <w:r w:rsidRPr="00660CEF">
                    <w:rPr>
                      <w:rFonts w:ascii="Trebuchet MS" w:hAnsi="Trebuchet MS"/>
                      <w:color w:val="1F4E79" w:themeColor="accent1" w:themeShade="80"/>
                      <w:lang w:val="en-US"/>
                    </w:rPr>
                    <w:t>modificările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și</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completările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ulterioare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aprobată</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prin</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Ordinul</w:t>
                  </w:r>
                  <w:proofErr w:type="spellEnd"/>
                  <w:r w:rsidRPr="00660CEF">
                    <w:rPr>
                      <w:rFonts w:ascii="Trebuchet MS" w:hAnsi="Trebuchet MS"/>
                      <w:color w:val="1F4E79" w:themeColor="accent1" w:themeShade="80"/>
                      <w:lang w:val="en-US"/>
                    </w:rPr>
                    <w:t xml:space="preserve"> 353/2003</w:t>
                  </w:r>
                </w:p>
                <w:p w:rsidR="00660CEF" w:rsidRDefault="00660CEF" w:rsidP="00660CEF">
                  <w:pPr>
                    <w:framePr w:hSpace="180" w:wrap="around" w:hAnchor="margin" w:y="628"/>
                    <w:spacing w:after="0" w:line="240" w:lineRule="auto"/>
                    <w:jc w:val="both"/>
                    <w:rPr>
                      <w:rFonts w:ascii="Trebuchet MS" w:hAnsi="Trebuchet MS"/>
                      <w:color w:val="1F4E79" w:themeColor="accent1" w:themeShade="80"/>
                      <w:lang w:val="en-US"/>
                    </w:rPr>
                  </w:pPr>
                </w:p>
                <w:p w:rsidR="00660CEF" w:rsidRPr="00660CEF" w:rsidRDefault="00660CEF" w:rsidP="00660CEF">
                  <w:pPr>
                    <w:framePr w:hSpace="180" w:wrap="around" w:hAnchor="margin" w:y="628"/>
                    <w:spacing w:after="0" w:line="240" w:lineRule="auto"/>
                    <w:jc w:val="both"/>
                    <w:rPr>
                      <w:rFonts w:ascii="Trebuchet MS" w:hAnsi="Trebuchet MS"/>
                      <w:color w:val="1F4E79" w:themeColor="accent1" w:themeShade="80"/>
                      <w:lang w:val="en-US"/>
                    </w:rPr>
                  </w:pPr>
                  <w:proofErr w:type="gramStart"/>
                  <w:r>
                    <w:rPr>
                      <w:rFonts w:ascii="Trebuchet MS" w:hAnsi="Trebuchet MS"/>
                      <w:color w:val="1F4E79" w:themeColor="accent1" w:themeShade="80"/>
                      <w:lang w:val="en-US"/>
                    </w:rPr>
                    <w:t xml:space="preserve">6. </w:t>
                  </w:r>
                  <w:r w:rsidRPr="00660CEF">
                    <w:rPr>
                      <w:rFonts w:ascii="Trebuchet MS" w:hAnsi="Trebuchet MS"/>
                      <w:color w:val="1F4E79" w:themeColor="accent1" w:themeShade="80"/>
                      <w:lang w:val="en-US"/>
                    </w:rPr>
                    <w:t>”</w:t>
                  </w:r>
                  <w:proofErr w:type="spellStart"/>
                  <w:proofErr w:type="gramEnd"/>
                  <w:r w:rsidRPr="00660CEF">
                    <w:rPr>
                      <w:rFonts w:ascii="Trebuchet MS" w:hAnsi="Trebuchet MS"/>
                      <w:color w:val="1F4E79" w:themeColor="accent1" w:themeShade="80"/>
                      <w:lang w:val="en-US"/>
                    </w:rPr>
                    <w:t>Personalul</w:t>
                  </w:r>
                  <w:proofErr w:type="spellEnd"/>
                  <w:r w:rsidRPr="00660CEF">
                    <w:rPr>
                      <w:rFonts w:ascii="Trebuchet MS" w:hAnsi="Trebuchet MS"/>
                      <w:color w:val="1F4E79" w:themeColor="accent1" w:themeShade="80"/>
                      <w:lang w:val="en-US"/>
                    </w:rPr>
                    <w:t xml:space="preserve"> din </w:t>
                  </w:r>
                  <w:proofErr w:type="spellStart"/>
                  <w:r w:rsidRPr="00660CEF">
                    <w:rPr>
                      <w:rFonts w:ascii="Trebuchet MS" w:hAnsi="Trebuchet MS"/>
                      <w:color w:val="1F4E79" w:themeColor="accent1" w:themeShade="80"/>
                      <w:lang w:val="en-US"/>
                    </w:rPr>
                    <w:t>întreprinderi</w:t>
                  </w:r>
                  <w:proofErr w:type="spellEnd"/>
                  <w:r w:rsidRPr="00660CEF">
                    <w:rPr>
                      <w:rFonts w:ascii="Trebuchet MS" w:hAnsi="Trebuchet MS"/>
                      <w:color w:val="1F4E79" w:themeColor="accent1" w:themeShade="80"/>
                      <w:lang w:val="en-US"/>
                    </w:rPr>
                    <w:t xml:space="preserve"> cu </w:t>
                  </w:r>
                  <w:proofErr w:type="spellStart"/>
                  <w:r w:rsidRPr="00660CEF">
                    <w:rPr>
                      <w:rFonts w:ascii="Trebuchet MS" w:hAnsi="Trebuchet MS"/>
                      <w:color w:val="1F4E79" w:themeColor="accent1" w:themeShade="80"/>
                      <w:lang w:val="en-US"/>
                    </w:rPr>
                    <w:t>atribuții</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în</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învățarea</w:t>
                  </w:r>
                  <w:proofErr w:type="spellEnd"/>
                  <w:r w:rsidRPr="00660CEF">
                    <w:rPr>
                      <w:rFonts w:ascii="Trebuchet MS" w:hAnsi="Trebuchet MS"/>
                      <w:color w:val="1F4E79" w:themeColor="accent1" w:themeShade="80"/>
                      <w:lang w:val="en-US"/>
                    </w:rPr>
                    <w:t xml:space="preserve"> la </w:t>
                  </w:r>
                  <w:proofErr w:type="spellStart"/>
                  <w:r w:rsidRPr="00660CEF">
                    <w:rPr>
                      <w:rFonts w:ascii="Trebuchet MS" w:hAnsi="Trebuchet MS"/>
                      <w:color w:val="1F4E79" w:themeColor="accent1" w:themeShade="80"/>
                      <w:lang w:val="en-US"/>
                    </w:rPr>
                    <w:t>locul</w:t>
                  </w:r>
                  <w:proofErr w:type="spellEnd"/>
                  <w:r w:rsidRPr="00660CEF">
                    <w:rPr>
                      <w:rFonts w:ascii="Trebuchet MS" w:hAnsi="Trebuchet MS"/>
                      <w:color w:val="1F4E79" w:themeColor="accent1" w:themeShade="80"/>
                      <w:lang w:val="en-US"/>
                    </w:rPr>
                    <w:t xml:space="preserve"> de </w:t>
                  </w:r>
                  <w:proofErr w:type="spellStart"/>
                  <w:r w:rsidRPr="00660CEF">
                    <w:rPr>
                      <w:rFonts w:ascii="Trebuchet MS" w:hAnsi="Trebuchet MS"/>
                      <w:color w:val="1F4E79" w:themeColor="accent1" w:themeShade="80"/>
                      <w:lang w:val="en-US"/>
                    </w:rPr>
                    <w:t>muncă</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cuprinde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toți</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acei</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lucrători</w:t>
                  </w:r>
                  <w:proofErr w:type="spellEnd"/>
                  <w:r w:rsidRPr="00660CEF">
                    <w:rPr>
                      <w:rFonts w:ascii="Trebuchet MS" w:hAnsi="Trebuchet MS"/>
                      <w:color w:val="1F4E79" w:themeColor="accent1" w:themeShade="80"/>
                      <w:lang w:val="en-US"/>
                    </w:rPr>
                    <w:t xml:space="preserve"> care </w:t>
                  </w:r>
                  <w:proofErr w:type="spellStart"/>
                  <w:r w:rsidRPr="00660CEF">
                    <w:rPr>
                      <w:rFonts w:ascii="Trebuchet MS" w:hAnsi="Trebuchet MS"/>
                      <w:color w:val="1F4E79" w:themeColor="accent1" w:themeShade="80"/>
                      <w:lang w:val="en-US"/>
                    </w:rPr>
                    <w:t>dețin</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locul</w:t>
                  </w:r>
                  <w:proofErr w:type="spellEnd"/>
                  <w:r w:rsidRPr="00660CEF">
                    <w:rPr>
                      <w:rFonts w:ascii="Trebuchet MS" w:hAnsi="Trebuchet MS"/>
                      <w:color w:val="1F4E79" w:themeColor="accent1" w:themeShade="80"/>
                      <w:lang w:val="en-US"/>
                    </w:rPr>
                    <w:t xml:space="preserve"> de </w:t>
                  </w:r>
                  <w:proofErr w:type="spellStart"/>
                  <w:r w:rsidRPr="00660CEF">
                    <w:rPr>
                      <w:rFonts w:ascii="Trebuchet MS" w:hAnsi="Trebuchet MS"/>
                      <w:color w:val="1F4E79" w:themeColor="accent1" w:themeShade="80"/>
                      <w:lang w:val="en-US"/>
                    </w:rPr>
                    <w:t>muncă</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definit</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drept</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locul</w:t>
                  </w:r>
                  <w:proofErr w:type="spellEnd"/>
                  <w:r w:rsidRPr="00660CEF">
                    <w:rPr>
                      <w:rFonts w:ascii="Trebuchet MS" w:hAnsi="Trebuchet MS"/>
                      <w:color w:val="1F4E79" w:themeColor="accent1" w:themeShade="80"/>
                      <w:lang w:val="en-US"/>
                    </w:rPr>
                    <w:t xml:space="preserve"> de </w:t>
                  </w:r>
                  <w:proofErr w:type="spellStart"/>
                  <w:r w:rsidRPr="00660CEF">
                    <w:rPr>
                      <w:rFonts w:ascii="Trebuchet MS" w:hAnsi="Trebuchet MS"/>
                      <w:color w:val="1F4E79" w:themeColor="accent1" w:themeShade="80"/>
                      <w:lang w:val="en-US"/>
                    </w:rPr>
                    <w:t>muncă</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plătit</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și</w:t>
                  </w:r>
                  <w:proofErr w:type="spellEnd"/>
                  <w:r w:rsidRPr="00660CEF">
                    <w:rPr>
                      <w:rFonts w:ascii="Trebuchet MS" w:hAnsi="Trebuchet MS"/>
                      <w:color w:val="1F4E79" w:themeColor="accent1" w:themeShade="80"/>
                      <w:lang w:val="en-US"/>
                    </w:rPr>
                    <w:t xml:space="preserve"> care au </w:t>
                  </w:r>
                  <w:proofErr w:type="spellStart"/>
                  <w:r w:rsidRPr="00660CEF">
                    <w:rPr>
                      <w:rFonts w:ascii="Trebuchet MS" w:hAnsi="Trebuchet MS"/>
                      <w:color w:val="1F4E79" w:themeColor="accent1" w:themeShade="80"/>
                      <w:lang w:val="en-US"/>
                    </w:rPr>
                    <w:t>printre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atribuții</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educarea</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angajaților</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Angajații</w:t>
                  </w:r>
                  <w:proofErr w:type="spellEnd"/>
                  <w:r w:rsidRPr="00660CEF">
                    <w:rPr>
                      <w:rFonts w:ascii="Trebuchet MS" w:hAnsi="Trebuchet MS"/>
                      <w:color w:val="1F4E79" w:themeColor="accent1" w:themeShade="80"/>
                      <w:lang w:val="en-US"/>
                    </w:rPr>
                    <w:t xml:space="preserve"> cu </w:t>
                  </w:r>
                  <w:proofErr w:type="spellStart"/>
                  <w:r w:rsidRPr="00660CEF">
                    <w:rPr>
                      <w:rFonts w:ascii="Trebuchet MS" w:hAnsi="Trebuchet MS"/>
                      <w:color w:val="1F4E79" w:themeColor="accent1" w:themeShade="80"/>
                      <w:lang w:val="en-US"/>
                    </w:rPr>
                    <w:t>contracte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permanente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sunt</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acei</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angajați</w:t>
                  </w:r>
                  <w:proofErr w:type="spellEnd"/>
                  <w:r w:rsidRPr="00660CEF">
                    <w:rPr>
                      <w:rFonts w:ascii="Trebuchet MS" w:hAnsi="Trebuchet MS"/>
                      <w:color w:val="1F4E79" w:themeColor="accent1" w:themeShade="80"/>
                      <w:lang w:val="en-US"/>
                    </w:rPr>
                    <w:t xml:space="preserve"> care au </w:t>
                  </w:r>
                  <w:proofErr w:type="spellStart"/>
                  <w:r w:rsidRPr="00660CEF">
                    <w:rPr>
                      <w:rFonts w:ascii="Trebuchet MS" w:hAnsi="Trebuchet MS"/>
                      <w:color w:val="1F4E79" w:themeColor="accent1" w:themeShade="80"/>
                      <w:lang w:val="en-US"/>
                    </w:rPr>
                    <w:t>avut</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continuă</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să</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aibă</w:t>
                  </w:r>
                  <w:proofErr w:type="spellEnd"/>
                  <w:r w:rsidRPr="00660CEF">
                    <w:rPr>
                      <w:rFonts w:ascii="Trebuchet MS" w:hAnsi="Trebuchet MS"/>
                      <w:color w:val="1F4E79" w:themeColor="accent1" w:themeShade="80"/>
                      <w:lang w:val="en-US"/>
                    </w:rPr>
                    <w:t xml:space="preserve"> un contract de </w:t>
                  </w:r>
                  <w:proofErr w:type="spellStart"/>
                  <w:r w:rsidRPr="00660CEF">
                    <w:rPr>
                      <w:rFonts w:ascii="Trebuchet MS" w:hAnsi="Trebuchet MS"/>
                      <w:color w:val="1F4E79" w:themeColor="accent1" w:themeShade="80"/>
                      <w:lang w:val="en-US"/>
                    </w:rPr>
                    <w:t>muncă</w:t>
                  </w:r>
                  <w:proofErr w:type="spellEnd"/>
                  <w:r w:rsidRPr="00660CEF">
                    <w:rPr>
                      <w:rFonts w:ascii="Trebuchet MS" w:hAnsi="Trebuchet MS"/>
                      <w:color w:val="1F4E79" w:themeColor="accent1" w:themeShade="80"/>
                      <w:lang w:val="en-US"/>
                    </w:rPr>
                    <w:t xml:space="preserve"> explicit (</w:t>
                  </w:r>
                  <w:proofErr w:type="spellStart"/>
                  <w:r w:rsidRPr="00660CEF">
                    <w:rPr>
                      <w:rFonts w:ascii="Trebuchet MS" w:hAnsi="Trebuchet MS"/>
                      <w:color w:val="1F4E79" w:themeColor="accent1" w:themeShade="80"/>
                      <w:lang w:val="en-US"/>
                    </w:rPr>
                    <w:t>scris</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sau</w:t>
                  </w:r>
                  <w:proofErr w:type="spellEnd"/>
                  <w:r w:rsidRPr="00660CEF">
                    <w:rPr>
                      <w:rFonts w:ascii="Trebuchet MS" w:hAnsi="Trebuchet MS"/>
                      <w:color w:val="1F4E79" w:themeColor="accent1" w:themeShade="80"/>
                      <w:lang w:val="en-US"/>
                    </w:rPr>
                    <w:t xml:space="preserve"> verbal) </w:t>
                  </w:r>
                  <w:proofErr w:type="spellStart"/>
                  <w:r w:rsidRPr="00660CEF">
                    <w:rPr>
                      <w:rFonts w:ascii="Trebuchet MS" w:hAnsi="Trebuchet MS"/>
                      <w:color w:val="1F4E79" w:themeColor="accent1" w:themeShade="80"/>
                      <w:lang w:val="en-US"/>
                    </w:rPr>
                    <w:t>sau</w:t>
                  </w:r>
                  <w:proofErr w:type="spellEnd"/>
                  <w:r w:rsidRPr="00660CEF">
                    <w:rPr>
                      <w:rFonts w:ascii="Trebuchet MS" w:hAnsi="Trebuchet MS"/>
                      <w:color w:val="1F4E79" w:themeColor="accent1" w:themeShade="80"/>
                      <w:lang w:val="en-US"/>
                    </w:rPr>
                    <w:t xml:space="preserve"> implicit, </w:t>
                  </w:r>
                  <w:proofErr w:type="spellStart"/>
                  <w:r w:rsidRPr="00660CEF">
                    <w:rPr>
                      <w:rFonts w:ascii="Trebuchet MS" w:hAnsi="Trebuchet MS"/>
                      <w:color w:val="1F4E79" w:themeColor="accent1" w:themeShade="80"/>
                      <w:lang w:val="en-US"/>
                    </w:rPr>
                    <w:t>ori</w:t>
                  </w:r>
                  <w:proofErr w:type="spellEnd"/>
                  <w:r w:rsidRPr="00660CEF">
                    <w:rPr>
                      <w:rFonts w:ascii="Trebuchet MS" w:hAnsi="Trebuchet MS"/>
                      <w:color w:val="1F4E79" w:themeColor="accent1" w:themeShade="80"/>
                      <w:lang w:val="en-US"/>
                    </w:rPr>
                    <w:t xml:space="preserve"> o </w:t>
                  </w:r>
                  <w:proofErr w:type="spellStart"/>
                  <w:r w:rsidRPr="00660CEF">
                    <w:rPr>
                      <w:rFonts w:ascii="Trebuchet MS" w:hAnsi="Trebuchet MS"/>
                      <w:color w:val="1F4E79" w:themeColor="accent1" w:themeShade="80"/>
                      <w:lang w:val="en-US"/>
                    </w:rPr>
                    <w:t>succesiune</w:t>
                  </w:r>
                  <w:proofErr w:type="spellEnd"/>
                  <w:r w:rsidRPr="00660CEF">
                    <w:rPr>
                      <w:rFonts w:ascii="Trebuchet MS" w:hAnsi="Trebuchet MS"/>
                      <w:color w:val="1F4E79" w:themeColor="accent1" w:themeShade="80"/>
                      <w:lang w:val="en-US"/>
                    </w:rPr>
                    <w:t xml:space="preserve"> de </w:t>
                  </w:r>
                  <w:proofErr w:type="spellStart"/>
                  <w:r w:rsidRPr="00660CEF">
                    <w:rPr>
                      <w:rFonts w:ascii="Trebuchet MS" w:hAnsi="Trebuchet MS"/>
                      <w:color w:val="1F4E79" w:themeColor="accent1" w:themeShade="80"/>
                      <w:lang w:val="en-US"/>
                    </w:rPr>
                    <w:t>astfel</w:t>
                  </w:r>
                  <w:proofErr w:type="spellEnd"/>
                  <w:r w:rsidRPr="00660CEF">
                    <w:rPr>
                      <w:rFonts w:ascii="Trebuchet MS" w:hAnsi="Trebuchet MS"/>
                      <w:color w:val="1F4E79" w:themeColor="accent1" w:themeShade="80"/>
                      <w:lang w:val="en-US"/>
                    </w:rPr>
                    <w:t xml:space="preserve"> de </w:t>
                  </w:r>
                  <w:proofErr w:type="spellStart"/>
                  <w:r w:rsidRPr="00660CEF">
                    <w:rPr>
                      <w:rFonts w:ascii="Trebuchet MS" w:hAnsi="Trebuchet MS"/>
                      <w:color w:val="1F4E79" w:themeColor="accent1" w:themeShade="80"/>
                      <w:lang w:val="en-US"/>
                    </w:rPr>
                    <w:t>contracte</w:t>
                  </w:r>
                  <w:proofErr w:type="spellEnd"/>
                  <w:r w:rsidRPr="00660CEF">
                    <w:rPr>
                      <w:rFonts w:ascii="Trebuchet MS" w:hAnsi="Trebuchet MS"/>
                      <w:color w:val="1F4E79" w:themeColor="accent1" w:themeShade="80"/>
                      <w:lang w:val="en-US"/>
                    </w:rPr>
                    <w:t xml:space="preserve">, cu </w:t>
                  </w:r>
                  <w:proofErr w:type="spellStart"/>
                  <w:r w:rsidRPr="00660CEF">
                    <w:rPr>
                      <w:rFonts w:ascii="Trebuchet MS" w:hAnsi="Trebuchet MS"/>
                      <w:color w:val="1F4E79" w:themeColor="accent1" w:themeShade="80"/>
                      <w:lang w:val="en-US"/>
                    </w:rPr>
                    <w:t>același</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angajator</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în</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regim</w:t>
                  </w:r>
                  <w:proofErr w:type="spellEnd"/>
                  <w:r w:rsidRPr="00660CEF">
                    <w:rPr>
                      <w:rFonts w:ascii="Trebuchet MS" w:hAnsi="Trebuchet MS"/>
                      <w:color w:val="1F4E79" w:themeColor="accent1" w:themeShade="80"/>
                      <w:lang w:val="en-US"/>
                    </w:rPr>
                    <w:t xml:space="preserve"> permanent.</w:t>
                  </w:r>
                </w:p>
                <w:p w:rsidR="00660CEF" w:rsidRDefault="00660CEF" w:rsidP="00660CEF">
                  <w:pPr>
                    <w:framePr w:hSpace="180" w:wrap="around" w:hAnchor="margin" w:y="628"/>
                    <w:spacing w:after="0" w:line="240" w:lineRule="auto"/>
                    <w:jc w:val="both"/>
                    <w:rPr>
                      <w:rFonts w:ascii="Trebuchet MS" w:hAnsi="Trebuchet MS"/>
                      <w:color w:val="1F4E79" w:themeColor="accent1" w:themeShade="80"/>
                      <w:lang w:val="en-US"/>
                    </w:rPr>
                  </w:pPr>
                  <w:proofErr w:type="spellStart"/>
                  <w:r w:rsidRPr="00660CEF">
                    <w:rPr>
                      <w:rFonts w:ascii="Trebuchet MS" w:hAnsi="Trebuchet MS"/>
                      <w:color w:val="1F4E79" w:themeColor="accent1" w:themeShade="80"/>
                      <w:lang w:val="en-US"/>
                    </w:rPr>
                    <w:t>Sursa</w:t>
                  </w:r>
                  <w:proofErr w:type="spellEnd"/>
                  <w:r w:rsidRPr="00660CEF">
                    <w:rPr>
                      <w:rFonts w:ascii="Trebuchet MS" w:hAnsi="Trebuchet MS"/>
                      <w:color w:val="1F4E79" w:themeColor="accent1" w:themeShade="80"/>
                      <w:lang w:val="en-US"/>
                    </w:rPr>
                    <w:t>: OECD</w:t>
                  </w:r>
                </w:p>
                <w:p w:rsidR="00660CEF" w:rsidRDefault="00660CEF" w:rsidP="00660CEF">
                  <w:pPr>
                    <w:framePr w:hSpace="180" w:wrap="around" w:hAnchor="margin" w:y="628"/>
                    <w:spacing w:after="0" w:line="240" w:lineRule="auto"/>
                    <w:jc w:val="both"/>
                    <w:rPr>
                      <w:rFonts w:ascii="Trebuchet MS" w:hAnsi="Trebuchet MS"/>
                      <w:color w:val="1F4E79" w:themeColor="accent1" w:themeShade="80"/>
                      <w:lang w:val="en-US"/>
                    </w:rPr>
                  </w:pPr>
                </w:p>
                <w:p w:rsidR="00660CEF" w:rsidRPr="00660CEF" w:rsidRDefault="00660CEF" w:rsidP="00660CEF">
                  <w:pPr>
                    <w:framePr w:hSpace="180" w:wrap="around" w:hAnchor="margin" w:y="628"/>
                    <w:spacing w:after="0" w:line="240" w:lineRule="auto"/>
                    <w:jc w:val="both"/>
                    <w:rPr>
                      <w:rFonts w:ascii="Trebuchet MS" w:hAnsi="Trebuchet MS"/>
                      <w:color w:val="1F4E79" w:themeColor="accent1" w:themeShade="80"/>
                      <w:lang w:val="en-US"/>
                    </w:rPr>
                  </w:pPr>
                  <w:proofErr w:type="gramStart"/>
                  <w:r>
                    <w:rPr>
                      <w:rFonts w:ascii="Trebuchet MS" w:hAnsi="Trebuchet MS"/>
                      <w:color w:val="1F4E79" w:themeColor="accent1" w:themeShade="80"/>
                      <w:lang w:val="en-US"/>
                    </w:rPr>
                    <w:t xml:space="preserve">7. </w:t>
                  </w:r>
                  <w:r>
                    <w:t xml:space="preserve"> </w:t>
                  </w:r>
                  <w:r w:rsidRPr="00660CEF">
                    <w:rPr>
                      <w:rFonts w:ascii="Trebuchet MS" w:hAnsi="Trebuchet MS"/>
                      <w:color w:val="1F4E79" w:themeColor="accent1" w:themeShade="80"/>
                      <w:lang w:val="en-US"/>
                    </w:rPr>
                    <w:t>”</w:t>
                  </w:r>
                  <w:proofErr w:type="spellStart"/>
                  <w:proofErr w:type="gramEnd"/>
                  <w:r w:rsidRPr="00660CEF">
                    <w:rPr>
                      <w:rFonts w:ascii="Trebuchet MS" w:hAnsi="Trebuchet MS"/>
                      <w:color w:val="1F4E79" w:themeColor="accent1" w:themeShade="80"/>
                      <w:lang w:val="en-US"/>
                    </w:rPr>
                    <w:t>Evaluatorul</w:t>
                  </w:r>
                  <w:proofErr w:type="spellEnd"/>
                  <w:r w:rsidRPr="00660CEF">
                    <w:rPr>
                      <w:rFonts w:ascii="Trebuchet MS" w:hAnsi="Trebuchet MS"/>
                      <w:color w:val="1F4E79" w:themeColor="accent1" w:themeShade="80"/>
                      <w:lang w:val="en-US"/>
                    </w:rPr>
                    <w:t xml:space="preserve"> de </w:t>
                  </w:r>
                  <w:proofErr w:type="spellStart"/>
                  <w:r w:rsidRPr="00660CEF">
                    <w:rPr>
                      <w:rFonts w:ascii="Trebuchet MS" w:hAnsi="Trebuchet MS"/>
                      <w:color w:val="1F4E79" w:themeColor="accent1" w:themeShade="80"/>
                      <w:lang w:val="en-US"/>
                    </w:rPr>
                    <w:t>competențe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profesionale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își</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desfășoară</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activitatea</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în</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cadrul</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unui</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centru</w:t>
                  </w:r>
                  <w:proofErr w:type="spellEnd"/>
                  <w:r w:rsidRPr="00660CEF">
                    <w:rPr>
                      <w:rFonts w:ascii="Trebuchet MS" w:hAnsi="Trebuchet MS"/>
                      <w:color w:val="1F4E79" w:themeColor="accent1" w:themeShade="80"/>
                      <w:lang w:val="en-US"/>
                    </w:rPr>
                    <w:t xml:space="preserve"> de </w:t>
                  </w:r>
                  <w:proofErr w:type="spellStart"/>
                  <w:r w:rsidRPr="00660CEF">
                    <w:rPr>
                      <w:rFonts w:ascii="Trebuchet MS" w:hAnsi="Trebuchet MS"/>
                      <w:color w:val="1F4E79" w:themeColor="accent1" w:themeShade="80"/>
                      <w:lang w:val="en-US"/>
                    </w:rPr>
                    <w:t>evaluare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autorizat</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acreditat</w:t>
                  </w:r>
                  <w:proofErr w:type="spellEnd"/>
                  <w:r w:rsidRPr="00660CEF">
                    <w:rPr>
                      <w:rFonts w:ascii="Trebuchet MS" w:hAnsi="Trebuchet MS"/>
                      <w:color w:val="1F4E79" w:themeColor="accent1" w:themeShade="80"/>
                      <w:lang w:val="en-US"/>
                    </w:rPr>
                    <w:t xml:space="preserve"> conform </w:t>
                  </w:r>
                  <w:proofErr w:type="spellStart"/>
                  <w:r w:rsidRPr="00660CEF">
                    <w:rPr>
                      <w:rFonts w:ascii="Trebuchet MS" w:hAnsi="Trebuchet MS"/>
                      <w:color w:val="1F4E79" w:themeColor="accent1" w:themeShade="80"/>
                      <w:lang w:val="en-US"/>
                    </w:rPr>
                    <w:t>legislației</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în</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vigoare</w:t>
                  </w:r>
                  <w:proofErr w:type="spellEnd"/>
                  <w:r w:rsidRPr="00660CEF">
                    <w:rPr>
                      <w:rFonts w:ascii="Trebuchet MS" w:hAnsi="Trebuchet MS"/>
                      <w:color w:val="1F4E79" w:themeColor="accent1" w:themeShade="80"/>
                      <w:lang w:val="en-US"/>
                    </w:rPr>
                    <w:t xml:space="preserve">; el </w:t>
                  </w:r>
                  <w:proofErr w:type="spellStart"/>
                  <w:r w:rsidRPr="00660CEF">
                    <w:rPr>
                      <w:rFonts w:ascii="Trebuchet MS" w:hAnsi="Trebuchet MS"/>
                      <w:color w:val="1F4E79" w:themeColor="accent1" w:themeShade="80"/>
                      <w:lang w:val="en-US"/>
                    </w:rPr>
                    <w:t>evaluează</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competențele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profesionale</w:t>
                  </w:r>
                  <w:proofErr w:type="spellEnd"/>
                  <w:r w:rsidRPr="00660CEF">
                    <w:rPr>
                      <w:rFonts w:ascii="Trebuchet MS" w:hAnsi="Trebuchet MS"/>
                      <w:color w:val="1F4E79" w:themeColor="accent1" w:themeShade="80"/>
                      <w:lang w:val="en-US"/>
                    </w:rPr>
                    <w:t xml:space="preserve"> ale </w:t>
                  </w:r>
                  <w:proofErr w:type="spellStart"/>
                  <w:r w:rsidRPr="00660CEF">
                    <w:rPr>
                      <w:rFonts w:ascii="Trebuchet MS" w:hAnsi="Trebuchet MS"/>
                      <w:color w:val="1F4E79" w:themeColor="accent1" w:themeShade="80"/>
                      <w:lang w:val="en-US"/>
                    </w:rPr>
                    <w:t>unor</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persoane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în</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vederea</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certificării</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lor</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și</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este</w:t>
                  </w:r>
                  <w:proofErr w:type="spellEnd"/>
                  <w:r w:rsidRPr="00660CEF">
                    <w:rPr>
                      <w:rFonts w:ascii="Trebuchet MS" w:hAnsi="Trebuchet MS"/>
                      <w:color w:val="1F4E79" w:themeColor="accent1" w:themeShade="80"/>
                      <w:lang w:val="en-US"/>
                    </w:rPr>
                    <w:t xml:space="preserve"> un specialist cu </w:t>
                  </w:r>
                  <w:proofErr w:type="spellStart"/>
                  <w:r w:rsidRPr="00660CEF">
                    <w:rPr>
                      <w:rFonts w:ascii="Trebuchet MS" w:hAnsi="Trebuchet MS"/>
                      <w:color w:val="1F4E79" w:themeColor="accent1" w:themeShade="80"/>
                      <w:lang w:val="en-US"/>
                    </w:rPr>
                    <w:t>experiență</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recentă</w:t>
                  </w:r>
                  <w:proofErr w:type="spellEnd"/>
                  <w:r w:rsidRPr="00660CEF">
                    <w:rPr>
                      <w:rFonts w:ascii="Trebuchet MS" w:hAnsi="Trebuchet MS"/>
                      <w:color w:val="1F4E79" w:themeColor="accent1" w:themeShade="80"/>
                      <w:lang w:val="en-US"/>
                    </w:rPr>
                    <w:t xml:space="preserve"> de </w:t>
                  </w:r>
                  <w:proofErr w:type="spellStart"/>
                  <w:r w:rsidRPr="00660CEF">
                    <w:rPr>
                      <w:rFonts w:ascii="Trebuchet MS" w:hAnsi="Trebuchet MS"/>
                      <w:color w:val="1F4E79" w:themeColor="accent1" w:themeShade="80"/>
                      <w:lang w:val="en-US"/>
                    </w:rPr>
                    <w:t>muncă</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și</w:t>
                  </w:r>
                  <w:proofErr w:type="spellEnd"/>
                  <w:r w:rsidRPr="00660CEF">
                    <w:rPr>
                      <w:rFonts w:ascii="Trebuchet MS" w:hAnsi="Trebuchet MS"/>
                      <w:color w:val="1F4E79" w:themeColor="accent1" w:themeShade="80"/>
                      <w:lang w:val="en-US"/>
                    </w:rPr>
                    <w:t>/</w:t>
                  </w:r>
                  <w:proofErr w:type="spellStart"/>
                  <w:r w:rsidRPr="00660CEF">
                    <w:rPr>
                      <w:rFonts w:ascii="Trebuchet MS" w:hAnsi="Trebuchet MS"/>
                      <w:color w:val="1F4E79" w:themeColor="accent1" w:themeShade="80"/>
                      <w:lang w:val="en-US"/>
                    </w:rPr>
                    <w:t>sau</w:t>
                  </w:r>
                  <w:proofErr w:type="spellEnd"/>
                  <w:r w:rsidRPr="00660CEF">
                    <w:rPr>
                      <w:rFonts w:ascii="Trebuchet MS" w:hAnsi="Trebuchet MS"/>
                      <w:color w:val="1F4E79" w:themeColor="accent1" w:themeShade="80"/>
                      <w:lang w:val="en-US"/>
                    </w:rPr>
                    <w:t xml:space="preserve"> de </w:t>
                  </w:r>
                  <w:proofErr w:type="spellStart"/>
                  <w:r w:rsidRPr="00660CEF">
                    <w:rPr>
                      <w:rFonts w:ascii="Trebuchet MS" w:hAnsi="Trebuchet MS"/>
                      <w:color w:val="1F4E79" w:themeColor="accent1" w:themeShade="80"/>
                      <w:lang w:val="en-US"/>
                    </w:rPr>
                    <w:t>coordonare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în</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ocupațiile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pentru</w:t>
                  </w:r>
                  <w:proofErr w:type="spellEnd"/>
                  <w:r w:rsidRPr="00660CEF">
                    <w:rPr>
                      <w:rFonts w:ascii="Trebuchet MS" w:hAnsi="Trebuchet MS"/>
                      <w:color w:val="1F4E79" w:themeColor="accent1" w:themeShade="80"/>
                      <w:lang w:val="en-US"/>
                    </w:rPr>
                    <w:t xml:space="preserve"> care </w:t>
                  </w:r>
                  <w:proofErr w:type="spellStart"/>
                  <w:r w:rsidRPr="00660CEF">
                    <w:rPr>
                      <w:rFonts w:ascii="Trebuchet MS" w:hAnsi="Trebuchet MS"/>
                      <w:color w:val="1F4E79" w:themeColor="accent1" w:themeShade="80"/>
                      <w:lang w:val="en-US"/>
                    </w:rPr>
                    <w:t>este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desemnat</w:t>
                  </w:r>
                  <w:proofErr w:type="spellEnd"/>
                  <w:r w:rsidRPr="00660CEF">
                    <w:rPr>
                      <w:rFonts w:ascii="Trebuchet MS" w:hAnsi="Trebuchet MS"/>
                      <w:color w:val="1F4E79" w:themeColor="accent1" w:themeShade="80"/>
                      <w:lang w:val="en-US"/>
                    </w:rPr>
                    <w:t xml:space="preserve"> de </w:t>
                  </w:r>
                  <w:proofErr w:type="spellStart"/>
                  <w:r w:rsidRPr="00660CEF">
                    <w:rPr>
                      <w:rFonts w:ascii="Trebuchet MS" w:hAnsi="Trebuchet MS"/>
                      <w:color w:val="1F4E79" w:themeColor="accent1" w:themeShade="80"/>
                      <w:lang w:val="en-US"/>
                    </w:rPr>
                    <w:t>centrul</w:t>
                  </w:r>
                  <w:proofErr w:type="spellEnd"/>
                  <w:r w:rsidRPr="00660CEF">
                    <w:rPr>
                      <w:rFonts w:ascii="Trebuchet MS" w:hAnsi="Trebuchet MS"/>
                      <w:color w:val="1F4E79" w:themeColor="accent1" w:themeShade="80"/>
                      <w:lang w:val="en-US"/>
                    </w:rPr>
                    <w:t xml:space="preserve"> de </w:t>
                  </w:r>
                  <w:proofErr w:type="spellStart"/>
                  <w:r w:rsidRPr="00660CEF">
                    <w:rPr>
                      <w:rFonts w:ascii="Trebuchet MS" w:hAnsi="Trebuchet MS"/>
                      <w:color w:val="1F4E79" w:themeColor="accent1" w:themeShade="80"/>
                      <w:lang w:val="en-US"/>
                    </w:rPr>
                    <w:t>evaluare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să</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efectueze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evaluări</w:t>
                  </w:r>
                  <w:proofErr w:type="spellEnd"/>
                  <w:r w:rsidRPr="00660CEF">
                    <w:rPr>
                      <w:rFonts w:ascii="Trebuchet MS" w:hAnsi="Trebuchet MS"/>
                      <w:color w:val="1F4E79" w:themeColor="accent1" w:themeShade="80"/>
                      <w:lang w:val="en-US"/>
                    </w:rPr>
                    <w:t>.</w:t>
                  </w:r>
                </w:p>
                <w:p w:rsidR="00660CEF" w:rsidRDefault="00660CEF" w:rsidP="00660CEF">
                  <w:pPr>
                    <w:framePr w:hSpace="180" w:wrap="around" w:hAnchor="margin" w:y="628"/>
                    <w:spacing w:after="0" w:line="240" w:lineRule="auto"/>
                    <w:jc w:val="both"/>
                    <w:rPr>
                      <w:rFonts w:ascii="Trebuchet MS" w:hAnsi="Trebuchet MS"/>
                      <w:color w:val="1F4E79" w:themeColor="accent1" w:themeShade="80"/>
                      <w:lang w:val="en-US"/>
                    </w:rPr>
                  </w:pPr>
                  <w:proofErr w:type="spellStart"/>
                  <w:r w:rsidRPr="00660CEF">
                    <w:rPr>
                      <w:rFonts w:ascii="Trebuchet MS" w:hAnsi="Trebuchet MS"/>
                      <w:color w:val="1F4E79" w:themeColor="accent1" w:themeShade="80"/>
                      <w:lang w:val="en-US"/>
                    </w:rPr>
                    <w:t>Sursa</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Metodologia</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privind</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criteriile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și</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procedurile</w:t>
                  </w:r>
                  <w:proofErr w:type="spellEnd"/>
                  <w:r w:rsidRPr="00660CEF">
                    <w:rPr>
                      <w:rFonts w:ascii="Trebuchet MS" w:hAnsi="Trebuchet MS"/>
                      <w:color w:val="1F4E79" w:themeColor="accent1" w:themeShade="80"/>
                      <w:lang w:val="en-US"/>
                    </w:rPr>
                    <w:t xml:space="preserve"> de </w:t>
                  </w:r>
                  <w:proofErr w:type="spellStart"/>
                  <w:r w:rsidRPr="00660CEF">
                    <w:rPr>
                      <w:rFonts w:ascii="Trebuchet MS" w:hAnsi="Trebuchet MS"/>
                      <w:color w:val="1F4E79" w:themeColor="accent1" w:themeShade="80"/>
                      <w:lang w:val="en-US"/>
                    </w:rPr>
                    <w:t>evaluare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certificare</w:t>
                  </w:r>
                  <w:proofErr w:type="spellEnd"/>
                  <w:r w:rsidRPr="00660CEF">
                    <w:rPr>
                      <w:rFonts w:ascii="Trebuchet MS" w:hAnsi="Trebuchet MS"/>
                      <w:color w:val="1F4E79" w:themeColor="accent1" w:themeShade="80"/>
                      <w:lang w:val="en-US"/>
                    </w:rPr>
                    <w:t xml:space="preserve"> a </w:t>
                  </w:r>
                  <w:proofErr w:type="spellStart"/>
                  <w:r w:rsidRPr="00660CEF">
                    <w:rPr>
                      <w:rFonts w:ascii="Trebuchet MS" w:hAnsi="Trebuchet MS"/>
                      <w:color w:val="1F4E79" w:themeColor="accent1" w:themeShade="80"/>
                      <w:lang w:val="en-US"/>
                    </w:rPr>
                    <w:t>evaluatorilor</w:t>
                  </w:r>
                  <w:proofErr w:type="spellEnd"/>
                  <w:r w:rsidRPr="00660CEF">
                    <w:rPr>
                      <w:rFonts w:ascii="Trebuchet MS" w:hAnsi="Trebuchet MS"/>
                      <w:color w:val="1F4E79" w:themeColor="accent1" w:themeShade="80"/>
                      <w:lang w:val="en-US"/>
                    </w:rPr>
                    <w:t xml:space="preserve"> de </w:t>
                  </w:r>
                  <w:proofErr w:type="spellStart"/>
                  <w:r w:rsidRPr="00660CEF">
                    <w:rPr>
                      <w:rFonts w:ascii="Trebuchet MS" w:hAnsi="Trebuchet MS"/>
                      <w:color w:val="1F4E79" w:themeColor="accent1" w:themeShade="80"/>
                      <w:lang w:val="en-US"/>
                    </w:rPr>
                    <w:t>competențe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profesionale</w:t>
                  </w:r>
                  <w:proofErr w:type="spellEnd"/>
                  <w:r w:rsidRPr="00660CEF">
                    <w:rPr>
                      <w:rFonts w:ascii="Trebuchet MS" w:hAnsi="Trebuchet MS"/>
                      <w:color w:val="1F4E79" w:themeColor="accent1" w:themeShade="80"/>
                      <w:lang w:val="en-US"/>
                    </w:rPr>
                    <w:t xml:space="preserve">, a </w:t>
                  </w:r>
                  <w:proofErr w:type="spellStart"/>
                  <w:r w:rsidRPr="00660CEF">
                    <w:rPr>
                      <w:rFonts w:ascii="Trebuchet MS" w:hAnsi="Trebuchet MS"/>
                      <w:color w:val="1F4E79" w:themeColor="accent1" w:themeShade="80"/>
                      <w:lang w:val="en-US"/>
                    </w:rPr>
                    <w:t>evaluatorilor</w:t>
                  </w:r>
                  <w:proofErr w:type="spellEnd"/>
                  <w:r w:rsidRPr="00660CEF">
                    <w:rPr>
                      <w:rFonts w:ascii="Trebuchet MS" w:hAnsi="Trebuchet MS"/>
                      <w:color w:val="1F4E79" w:themeColor="accent1" w:themeShade="80"/>
                      <w:lang w:val="en-US"/>
                    </w:rPr>
                    <w:t xml:space="preserve"> de </w:t>
                  </w:r>
                  <w:proofErr w:type="spellStart"/>
                  <w:r w:rsidRPr="00660CEF">
                    <w:rPr>
                      <w:rFonts w:ascii="Trebuchet MS" w:hAnsi="Trebuchet MS"/>
                      <w:color w:val="1F4E79" w:themeColor="accent1" w:themeShade="80"/>
                      <w:lang w:val="en-US"/>
                    </w:rPr>
                    <w:t>evaluatori</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și</w:t>
                  </w:r>
                  <w:proofErr w:type="spellEnd"/>
                  <w:r w:rsidRPr="00660CEF">
                    <w:rPr>
                      <w:rFonts w:ascii="Trebuchet MS" w:hAnsi="Trebuchet MS"/>
                      <w:color w:val="1F4E79" w:themeColor="accent1" w:themeShade="80"/>
                      <w:lang w:val="en-US"/>
                    </w:rPr>
                    <w:t xml:space="preserve"> a</w:t>
                  </w:r>
                  <w:r>
                    <w:t xml:space="preserve"> </w:t>
                  </w:r>
                  <w:proofErr w:type="spellStart"/>
                  <w:r w:rsidRPr="00660CEF">
                    <w:rPr>
                      <w:rFonts w:ascii="Trebuchet MS" w:hAnsi="Trebuchet MS"/>
                      <w:color w:val="1F4E79" w:themeColor="accent1" w:themeShade="80"/>
                      <w:lang w:val="en-US"/>
                    </w:rPr>
                    <w:t>evaluatorilor</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externi</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și</w:t>
                  </w:r>
                  <w:proofErr w:type="spellEnd"/>
                  <w:r w:rsidRPr="00660CEF">
                    <w:rPr>
                      <w:rFonts w:ascii="Trebuchet MS" w:hAnsi="Trebuchet MS"/>
                      <w:color w:val="1F4E79" w:themeColor="accent1" w:themeShade="80"/>
                      <w:lang w:val="en-US"/>
                    </w:rPr>
                    <w:t xml:space="preserve"> de </w:t>
                  </w:r>
                  <w:proofErr w:type="spellStart"/>
                  <w:r w:rsidRPr="00660CEF">
                    <w:rPr>
                      <w:rFonts w:ascii="Trebuchet MS" w:hAnsi="Trebuchet MS"/>
                      <w:color w:val="1F4E79" w:themeColor="accent1" w:themeShade="80"/>
                      <w:lang w:val="en-US"/>
                    </w:rPr>
                    <w:t>autorizare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acreditare</w:t>
                  </w:r>
                  <w:proofErr w:type="spellEnd"/>
                  <w:r w:rsidRPr="00660CEF">
                    <w:rPr>
                      <w:rFonts w:ascii="Trebuchet MS" w:hAnsi="Trebuchet MS"/>
                      <w:color w:val="1F4E79" w:themeColor="accent1" w:themeShade="80"/>
                      <w:lang w:val="en-US"/>
                    </w:rPr>
                    <w:t xml:space="preserve"> a </w:t>
                  </w:r>
                  <w:proofErr w:type="spellStart"/>
                  <w:r w:rsidRPr="00660CEF">
                    <w:rPr>
                      <w:rFonts w:ascii="Trebuchet MS" w:hAnsi="Trebuchet MS"/>
                      <w:color w:val="1F4E79" w:themeColor="accent1" w:themeShade="80"/>
                      <w:lang w:val="en-US"/>
                    </w:rPr>
                    <w:t>centrelor</w:t>
                  </w:r>
                  <w:proofErr w:type="spellEnd"/>
                  <w:r w:rsidRPr="00660CEF">
                    <w:rPr>
                      <w:rFonts w:ascii="Trebuchet MS" w:hAnsi="Trebuchet MS"/>
                      <w:color w:val="1F4E79" w:themeColor="accent1" w:themeShade="80"/>
                      <w:lang w:val="en-US"/>
                    </w:rPr>
                    <w:t xml:space="preserve"> de </w:t>
                  </w:r>
                  <w:proofErr w:type="spellStart"/>
                  <w:r w:rsidRPr="00660CEF">
                    <w:rPr>
                      <w:rFonts w:ascii="Trebuchet MS" w:hAnsi="Trebuchet MS"/>
                      <w:color w:val="1F4E79" w:themeColor="accent1" w:themeShade="80"/>
                      <w:lang w:val="en-US"/>
                    </w:rPr>
                    <w:t>evaluare</w:t>
                  </w:r>
                  <w:proofErr w:type="spellEnd"/>
                  <w:r w:rsidRPr="00660CEF">
                    <w:rPr>
                      <w:rFonts w:ascii="Trebuchet MS" w:hAnsi="Trebuchet MS"/>
                      <w:color w:val="1F4E79" w:themeColor="accent1" w:themeShade="80"/>
                      <w:lang w:val="en-US"/>
                    </w:rPr>
                    <w:t xml:space="preserve"> a </w:t>
                  </w:r>
                  <w:proofErr w:type="spellStart"/>
                  <w:r w:rsidRPr="00660CEF">
                    <w:rPr>
                      <w:rFonts w:ascii="Trebuchet MS" w:hAnsi="Trebuchet MS"/>
                      <w:color w:val="1F4E79" w:themeColor="accent1" w:themeShade="80"/>
                      <w:lang w:val="en-US"/>
                    </w:rPr>
                    <w:t>competențelor</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profesionale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dobândite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în</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contexte</w:t>
                  </w:r>
                  <w:proofErr w:type="spellEnd"/>
                  <w:r w:rsidRPr="00660CEF">
                    <w:rPr>
                      <w:rFonts w:ascii="Trebuchet MS" w:hAnsi="Trebuchet MS"/>
                      <w:color w:val="1F4E79" w:themeColor="accent1" w:themeShade="80"/>
                      <w:lang w:val="en-US"/>
                    </w:rPr>
                    <w:t xml:space="preserve"> non-</w:t>
                  </w:r>
                  <w:proofErr w:type="spellStart"/>
                  <w:r w:rsidRPr="00660CEF">
                    <w:rPr>
                      <w:rFonts w:ascii="Trebuchet MS" w:hAnsi="Trebuchet MS"/>
                      <w:color w:val="1F4E79" w:themeColor="accent1" w:themeShade="80"/>
                      <w:lang w:val="en-US"/>
                    </w:rPr>
                    <w:t>formale</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și</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informale</w:t>
                  </w:r>
                  <w:proofErr w:type="spellEnd"/>
                  <w:r w:rsidRPr="00660CEF">
                    <w:rPr>
                      <w:rFonts w:ascii="Trebuchet MS" w:hAnsi="Trebuchet MS"/>
                      <w:color w:val="1F4E79" w:themeColor="accent1" w:themeShade="80"/>
                      <w:lang w:val="en-US"/>
                    </w:rPr>
                    <w:t xml:space="preserve"> – </w:t>
                  </w:r>
                  <w:proofErr w:type="spellStart"/>
                  <w:r w:rsidRPr="00660CEF">
                    <w:rPr>
                      <w:rFonts w:ascii="Trebuchet MS" w:hAnsi="Trebuchet MS"/>
                      <w:color w:val="1F4E79" w:themeColor="accent1" w:themeShade="80"/>
                      <w:lang w:val="en-US"/>
                    </w:rPr>
                    <w:t>Proiect</w:t>
                  </w:r>
                  <w:proofErr w:type="spellEnd"/>
                  <w:r w:rsidRPr="00660CEF">
                    <w:rPr>
                      <w:rFonts w:ascii="Trebuchet MS" w:hAnsi="Trebuchet MS"/>
                      <w:color w:val="1F4E79" w:themeColor="accent1" w:themeShade="80"/>
                      <w:lang w:val="en-US"/>
                    </w:rPr>
                    <w:t xml:space="preserve"> de act </w:t>
                  </w:r>
                  <w:proofErr w:type="spellStart"/>
                  <w:r w:rsidRPr="00660CEF">
                    <w:rPr>
                      <w:rFonts w:ascii="Trebuchet MS" w:hAnsi="Trebuchet MS"/>
                      <w:color w:val="1F4E79" w:themeColor="accent1" w:themeShade="80"/>
                      <w:lang w:val="en-US"/>
                    </w:rPr>
                    <w:t>normativ</w:t>
                  </w:r>
                  <w:proofErr w:type="spellEnd"/>
                  <w:r w:rsidRPr="00660CEF">
                    <w:rPr>
                      <w:rFonts w:ascii="Trebuchet MS" w:hAnsi="Trebuchet MS"/>
                      <w:color w:val="1F4E79" w:themeColor="accent1" w:themeShade="80"/>
                      <w:lang w:val="en-US"/>
                    </w:rPr>
                    <w:t xml:space="preserve">, </w:t>
                  </w:r>
                  <w:proofErr w:type="spellStart"/>
                  <w:r w:rsidRPr="00660CEF">
                    <w:rPr>
                      <w:rFonts w:ascii="Trebuchet MS" w:hAnsi="Trebuchet MS"/>
                      <w:color w:val="1F4E79" w:themeColor="accent1" w:themeShade="80"/>
                      <w:lang w:val="en-US"/>
                    </w:rPr>
                    <w:t>publicat</w:t>
                  </w:r>
                  <w:proofErr w:type="spellEnd"/>
                  <w:r w:rsidRPr="00660CEF">
                    <w:rPr>
                      <w:rFonts w:ascii="Trebuchet MS" w:hAnsi="Trebuchet MS"/>
                      <w:color w:val="1F4E79" w:themeColor="accent1" w:themeShade="80"/>
                      <w:lang w:val="en-US"/>
                    </w:rPr>
                    <w:t xml:space="preserve"> in 04.06.2011).</w:t>
                  </w:r>
                </w:p>
                <w:p w:rsidR="00660CEF" w:rsidRDefault="00660CEF" w:rsidP="00660CEF">
                  <w:pPr>
                    <w:framePr w:hSpace="180" w:wrap="around" w:hAnchor="margin" w:y="628"/>
                    <w:spacing w:after="0" w:line="240" w:lineRule="auto"/>
                    <w:jc w:val="both"/>
                    <w:rPr>
                      <w:rFonts w:ascii="Trebuchet MS" w:hAnsi="Trebuchet MS"/>
                      <w:color w:val="1F4E79" w:themeColor="accent1" w:themeShade="80"/>
                      <w:lang w:val="en-US"/>
                    </w:rPr>
                  </w:pPr>
                </w:p>
                <w:p w:rsidR="005A0211" w:rsidRPr="005A0211" w:rsidRDefault="005A0211" w:rsidP="005A0211">
                  <w:pPr>
                    <w:framePr w:hSpace="180" w:wrap="around" w:hAnchor="margin" w:y="628"/>
                    <w:spacing w:after="0" w:line="240" w:lineRule="auto"/>
                    <w:jc w:val="both"/>
                    <w:rPr>
                      <w:rFonts w:ascii="Trebuchet MS" w:hAnsi="Trebuchet MS"/>
                      <w:color w:val="1F4E79" w:themeColor="accent1" w:themeShade="80"/>
                      <w:lang w:val="en-US"/>
                    </w:rPr>
                  </w:pPr>
                  <w:r>
                    <w:rPr>
                      <w:rFonts w:ascii="Trebuchet MS" w:hAnsi="Trebuchet MS"/>
                      <w:color w:val="1F4E79" w:themeColor="accent1" w:themeShade="80"/>
                      <w:lang w:val="en-US"/>
                    </w:rPr>
                    <w:t xml:space="preserve">8. </w:t>
                  </w:r>
                  <w:r w:rsidRPr="005A0211">
                    <w:rPr>
                      <w:rFonts w:ascii="Trebuchet MS" w:hAnsi="Trebuchet MS"/>
                      <w:color w:val="1F4E79" w:themeColor="accent1" w:themeShade="80"/>
                      <w:lang w:val="en-US"/>
                    </w:rPr>
                    <w:t>”</w:t>
                  </w:r>
                  <w:proofErr w:type="spellStart"/>
                  <w:r w:rsidRPr="005A0211">
                    <w:rPr>
                      <w:rFonts w:ascii="Trebuchet MS" w:hAnsi="Trebuchet MS"/>
                      <w:color w:val="1F4E79" w:themeColor="accent1" w:themeShade="80"/>
                      <w:lang w:val="en-US"/>
                    </w:rPr>
                    <w:t>Operațiunea</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este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definită</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drept</w:t>
                  </w:r>
                  <w:proofErr w:type="spellEnd"/>
                  <w:r w:rsidRPr="005A0211">
                    <w:rPr>
                      <w:rFonts w:ascii="Trebuchet MS" w:hAnsi="Trebuchet MS"/>
                      <w:color w:val="1F4E79" w:themeColor="accent1" w:themeShade="80"/>
                      <w:lang w:val="en-US"/>
                    </w:rPr>
                    <w:t xml:space="preserve"> ”un </w:t>
                  </w:r>
                  <w:proofErr w:type="spellStart"/>
                  <w:r w:rsidRPr="005A0211">
                    <w:rPr>
                      <w:rFonts w:ascii="Trebuchet MS" w:hAnsi="Trebuchet MS"/>
                      <w:color w:val="1F4E79" w:themeColor="accent1" w:themeShade="80"/>
                      <w:lang w:val="en-US"/>
                    </w:rPr>
                    <w:t>proiect</w:t>
                  </w:r>
                  <w:proofErr w:type="spellEnd"/>
                  <w:r w:rsidRPr="005A0211">
                    <w:rPr>
                      <w:rFonts w:ascii="Trebuchet MS" w:hAnsi="Trebuchet MS"/>
                      <w:color w:val="1F4E79" w:themeColor="accent1" w:themeShade="80"/>
                      <w:lang w:val="en-US"/>
                    </w:rPr>
                    <w:t xml:space="preserve">, un contract, o </w:t>
                  </w:r>
                  <w:proofErr w:type="spellStart"/>
                  <w:r w:rsidRPr="005A0211">
                    <w:rPr>
                      <w:rFonts w:ascii="Trebuchet MS" w:hAnsi="Trebuchet MS"/>
                      <w:color w:val="1F4E79" w:themeColor="accent1" w:themeShade="80"/>
                      <w:lang w:val="en-US"/>
                    </w:rPr>
                    <w:t>acțiune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sau</w:t>
                  </w:r>
                  <w:proofErr w:type="spellEnd"/>
                  <w:r w:rsidRPr="005A0211">
                    <w:rPr>
                      <w:rFonts w:ascii="Trebuchet MS" w:hAnsi="Trebuchet MS"/>
                      <w:color w:val="1F4E79" w:themeColor="accent1" w:themeShade="80"/>
                      <w:lang w:val="en-US"/>
                    </w:rPr>
                    <w:t xml:space="preserve"> un </w:t>
                  </w:r>
                  <w:proofErr w:type="spellStart"/>
                  <w:r w:rsidRPr="005A0211">
                    <w:rPr>
                      <w:rFonts w:ascii="Trebuchet MS" w:hAnsi="Trebuchet MS"/>
                      <w:color w:val="1F4E79" w:themeColor="accent1" w:themeShade="80"/>
                      <w:lang w:val="en-US"/>
                    </w:rPr>
                    <w:t>grup</w:t>
                  </w:r>
                  <w:proofErr w:type="spellEnd"/>
                  <w:r w:rsidRPr="005A0211">
                    <w:rPr>
                      <w:rFonts w:ascii="Trebuchet MS" w:hAnsi="Trebuchet MS"/>
                      <w:color w:val="1F4E79" w:themeColor="accent1" w:themeShade="80"/>
                      <w:lang w:val="en-US"/>
                    </w:rPr>
                    <w:t xml:space="preserve"> de </w:t>
                  </w:r>
                  <w:proofErr w:type="spellStart"/>
                  <w:r w:rsidRPr="005A0211">
                    <w:rPr>
                      <w:rFonts w:ascii="Trebuchet MS" w:hAnsi="Trebuchet MS"/>
                      <w:color w:val="1F4E79" w:themeColor="accent1" w:themeShade="80"/>
                      <w:lang w:val="en-US"/>
                    </w:rPr>
                    <w:t>proiecte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selectate</w:t>
                  </w:r>
                  <w:proofErr w:type="spellEnd"/>
                  <w:r w:rsidRPr="005A0211">
                    <w:rPr>
                      <w:rFonts w:ascii="Trebuchet MS" w:hAnsi="Trebuchet MS"/>
                      <w:color w:val="1F4E79" w:themeColor="accent1" w:themeShade="80"/>
                      <w:lang w:val="en-US"/>
                    </w:rPr>
                    <w:t xml:space="preserve"> de </w:t>
                  </w:r>
                  <w:proofErr w:type="spellStart"/>
                  <w:r w:rsidRPr="005A0211">
                    <w:rPr>
                      <w:rFonts w:ascii="Trebuchet MS" w:hAnsi="Trebuchet MS"/>
                      <w:color w:val="1F4E79" w:themeColor="accent1" w:themeShade="80"/>
                      <w:lang w:val="en-US"/>
                    </w:rPr>
                    <w:t>autoritățile</w:t>
                  </w:r>
                  <w:proofErr w:type="spellEnd"/>
                  <w:r w:rsidRPr="005A0211">
                    <w:rPr>
                      <w:rFonts w:ascii="Trebuchet MS" w:hAnsi="Trebuchet MS"/>
                      <w:color w:val="1F4E79" w:themeColor="accent1" w:themeShade="80"/>
                      <w:lang w:val="en-US"/>
                    </w:rPr>
                    <w:t xml:space="preserve"> de management ale </w:t>
                  </w:r>
                  <w:proofErr w:type="spellStart"/>
                  <w:r w:rsidRPr="005A0211">
                    <w:rPr>
                      <w:rFonts w:ascii="Trebuchet MS" w:hAnsi="Trebuchet MS"/>
                      <w:color w:val="1F4E79" w:themeColor="accent1" w:themeShade="80"/>
                      <w:lang w:val="en-US"/>
                    </w:rPr>
                    <w:t>programelor</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cauză</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sau</w:t>
                  </w:r>
                  <w:proofErr w:type="spellEnd"/>
                  <w:r w:rsidRPr="005A0211">
                    <w:rPr>
                      <w:rFonts w:ascii="Trebuchet MS" w:hAnsi="Trebuchet MS"/>
                      <w:color w:val="1F4E79" w:themeColor="accent1" w:themeShade="80"/>
                      <w:lang w:val="en-US"/>
                    </w:rPr>
                    <w:t xml:space="preserve"> sub </w:t>
                  </w:r>
                  <w:proofErr w:type="spellStart"/>
                  <w:r w:rsidRPr="005A0211">
                    <w:rPr>
                      <w:rFonts w:ascii="Trebuchet MS" w:hAnsi="Trebuchet MS"/>
                      <w:color w:val="1F4E79" w:themeColor="accent1" w:themeShade="80"/>
                      <w:lang w:val="en-US"/>
                    </w:rPr>
                    <w:t>responsabilitatea</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acestora</w:t>
                  </w:r>
                  <w:proofErr w:type="spellEnd"/>
                  <w:r w:rsidRPr="005A0211">
                    <w:rPr>
                      <w:rFonts w:ascii="Trebuchet MS" w:hAnsi="Trebuchet MS"/>
                      <w:color w:val="1F4E79" w:themeColor="accent1" w:themeShade="80"/>
                      <w:lang w:val="en-US"/>
                    </w:rPr>
                    <w:t xml:space="preserve">, care </w:t>
                  </w:r>
                  <w:proofErr w:type="spellStart"/>
                  <w:r w:rsidRPr="005A0211">
                    <w:rPr>
                      <w:rFonts w:ascii="Trebuchet MS" w:hAnsi="Trebuchet MS"/>
                      <w:color w:val="1F4E79" w:themeColor="accent1" w:themeShade="80"/>
                      <w:lang w:val="en-US"/>
                    </w:rPr>
                    <w:t>contribuie</w:t>
                  </w:r>
                  <w:proofErr w:type="spellEnd"/>
                  <w:r w:rsidRPr="005A0211">
                    <w:rPr>
                      <w:rFonts w:ascii="Trebuchet MS" w:hAnsi="Trebuchet MS"/>
                      <w:color w:val="1F4E79" w:themeColor="accent1" w:themeShade="80"/>
                      <w:lang w:val="en-US"/>
                    </w:rPr>
                    <w:t xml:space="preserve"> la </w:t>
                  </w:r>
                  <w:proofErr w:type="spellStart"/>
                  <w:r w:rsidRPr="005A0211">
                    <w:rPr>
                      <w:rFonts w:ascii="Trebuchet MS" w:hAnsi="Trebuchet MS"/>
                      <w:color w:val="1F4E79" w:themeColor="accent1" w:themeShade="80"/>
                      <w:lang w:val="en-US"/>
                    </w:rPr>
                    <w:t>realizarea</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obiectivelor</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unei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priorități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sau</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unor</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priorități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aferente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contextul</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implementării</w:t>
                  </w:r>
                  <w:proofErr w:type="spellEnd"/>
                  <w:r w:rsidRPr="005A0211">
                    <w:rPr>
                      <w:rFonts w:ascii="Trebuchet MS" w:hAnsi="Trebuchet MS"/>
                      <w:color w:val="1F4E79" w:themeColor="accent1" w:themeShade="80"/>
                      <w:lang w:val="en-US"/>
                    </w:rPr>
                    <w:t xml:space="preserve"> POCU,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cazul</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care </w:t>
                  </w:r>
                  <w:proofErr w:type="spellStart"/>
                  <w:r w:rsidRPr="005A0211">
                    <w:rPr>
                      <w:rFonts w:ascii="Trebuchet MS" w:hAnsi="Trebuchet MS"/>
                      <w:color w:val="1F4E79" w:themeColor="accent1" w:themeShade="80"/>
                      <w:lang w:val="en-US"/>
                    </w:rPr>
                    <w:t>prin</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Ghidul</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Solicitantului</w:t>
                  </w:r>
                  <w:proofErr w:type="spellEnd"/>
                  <w:r w:rsidRPr="005A0211">
                    <w:rPr>
                      <w:rFonts w:ascii="Trebuchet MS" w:hAnsi="Trebuchet MS"/>
                      <w:color w:val="1F4E79" w:themeColor="accent1" w:themeShade="80"/>
                      <w:lang w:val="en-US"/>
                    </w:rPr>
                    <w:t xml:space="preserve"> nu </w:t>
                  </w:r>
                  <w:proofErr w:type="spellStart"/>
                  <w:r w:rsidRPr="005A0211">
                    <w:rPr>
                      <w:rFonts w:ascii="Trebuchet MS" w:hAnsi="Trebuchet MS"/>
                      <w:color w:val="1F4E79" w:themeColor="accent1" w:themeShade="80"/>
                      <w:lang w:val="en-US"/>
                    </w:rPr>
                    <w:t>este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specificat</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altceva</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prin</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operațiune</w:t>
                  </w:r>
                  <w:proofErr w:type="spellEnd"/>
                  <w:r w:rsidRPr="005A0211">
                    <w:rPr>
                      <w:rFonts w:ascii="Trebuchet MS" w:hAnsi="Trebuchet MS"/>
                      <w:color w:val="1F4E79" w:themeColor="accent1" w:themeShade="80"/>
                      <w:lang w:val="en-US"/>
                    </w:rPr>
                    <w:t xml:space="preserve"> se </w:t>
                  </w:r>
                  <w:proofErr w:type="spellStart"/>
                  <w:r w:rsidRPr="005A0211">
                    <w:rPr>
                      <w:rFonts w:ascii="Trebuchet MS" w:hAnsi="Trebuchet MS"/>
                      <w:color w:val="1F4E79" w:themeColor="accent1" w:themeShade="80"/>
                      <w:lang w:val="en-US"/>
                    </w:rPr>
                    <w:t>înțelege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proiect</w:t>
                  </w:r>
                  <w:proofErr w:type="spellEnd"/>
                  <w:r w:rsidRPr="005A0211">
                    <w:rPr>
                      <w:rFonts w:ascii="Trebuchet MS" w:hAnsi="Trebuchet MS"/>
                      <w:color w:val="1F4E79" w:themeColor="accent1" w:themeShade="80"/>
                      <w:lang w:val="en-US"/>
                    </w:rPr>
                    <w:t>.</w:t>
                  </w:r>
                </w:p>
                <w:p w:rsidR="005A0211" w:rsidRDefault="005A0211" w:rsidP="005A0211">
                  <w:pPr>
                    <w:framePr w:hSpace="180" w:wrap="around" w:hAnchor="margin" w:y="628"/>
                    <w:spacing w:after="0" w:line="240" w:lineRule="auto"/>
                    <w:jc w:val="both"/>
                    <w:rPr>
                      <w:rFonts w:ascii="Trebuchet MS" w:hAnsi="Trebuchet MS"/>
                      <w:color w:val="1F4E79" w:themeColor="accent1" w:themeShade="80"/>
                      <w:lang w:val="en-US"/>
                    </w:rPr>
                  </w:pPr>
                  <w:proofErr w:type="spellStart"/>
                  <w:r w:rsidRPr="005A0211">
                    <w:rPr>
                      <w:rFonts w:ascii="Trebuchet MS" w:hAnsi="Trebuchet MS"/>
                      <w:color w:val="1F4E79" w:themeColor="accent1" w:themeShade="80"/>
                      <w:lang w:val="en-US"/>
                    </w:rPr>
                    <w:t>Sursa</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Regulament</w:t>
                  </w:r>
                  <w:proofErr w:type="spellEnd"/>
                  <w:r w:rsidRPr="005A0211">
                    <w:rPr>
                      <w:rFonts w:ascii="Trebuchet MS" w:hAnsi="Trebuchet MS"/>
                      <w:color w:val="1F4E79" w:themeColor="accent1" w:themeShade="80"/>
                      <w:lang w:val="en-US"/>
                    </w:rPr>
                    <w:t xml:space="preserve"> (UE) </w:t>
                  </w:r>
                  <w:proofErr w:type="spellStart"/>
                  <w:r w:rsidRPr="005A0211">
                    <w:rPr>
                      <w:rFonts w:ascii="Trebuchet MS" w:hAnsi="Trebuchet MS"/>
                      <w:color w:val="1F4E79" w:themeColor="accent1" w:themeShade="80"/>
                      <w:lang w:val="en-US"/>
                    </w:rPr>
                    <w:t>nr</w:t>
                  </w:r>
                  <w:proofErr w:type="spellEnd"/>
                  <w:r w:rsidRPr="005A0211">
                    <w:rPr>
                      <w:rFonts w:ascii="Trebuchet MS" w:hAnsi="Trebuchet MS"/>
                      <w:color w:val="1F4E79" w:themeColor="accent1" w:themeShade="80"/>
                      <w:lang w:val="en-US"/>
                    </w:rPr>
                    <w:t xml:space="preserve">. 1303/2013 al </w:t>
                  </w:r>
                  <w:proofErr w:type="spellStart"/>
                  <w:r w:rsidRPr="005A0211">
                    <w:rPr>
                      <w:rFonts w:ascii="Trebuchet MS" w:hAnsi="Trebuchet MS"/>
                      <w:color w:val="1F4E79" w:themeColor="accent1" w:themeShade="80"/>
                      <w:lang w:val="en-US"/>
                    </w:rPr>
                    <w:t>Parlamentului</w:t>
                  </w:r>
                  <w:proofErr w:type="spellEnd"/>
                  <w:r w:rsidRPr="005A0211">
                    <w:rPr>
                      <w:rFonts w:ascii="Trebuchet MS" w:hAnsi="Trebuchet MS"/>
                      <w:color w:val="1F4E79" w:themeColor="accent1" w:themeShade="80"/>
                      <w:lang w:val="en-US"/>
                    </w:rPr>
                    <w:t xml:space="preserve"> European </w:t>
                  </w:r>
                  <w:proofErr w:type="spellStart"/>
                  <w:r w:rsidRPr="005A0211">
                    <w:rPr>
                      <w:rFonts w:ascii="Trebuchet MS" w:hAnsi="Trebuchet MS"/>
                      <w:color w:val="1F4E79" w:themeColor="accent1" w:themeShade="80"/>
                      <w:lang w:val="en-US"/>
                    </w:rPr>
                    <w:t>și</w:t>
                  </w:r>
                  <w:proofErr w:type="spellEnd"/>
                  <w:r w:rsidRPr="005A0211">
                    <w:rPr>
                      <w:rFonts w:ascii="Trebuchet MS" w:hAnsi="Trebuchet MS"/>
                      <w:color w:val="1F4E79" w:themeColor="accent1" w:themeShade="80"/>
                      <w:lang w:val="en-US"/>
                    </w:rPr>
                    <w:t xml:space="preserve"> al </w:t>
                  </w:r>
                  <w:proofErr w:type="spellStart"/>
                  <w:r w:rsidRPr="005A0211">
                    <w:rPr>
                      <w:rFonts w:ascii="Trebuchet MS" w:hAnsi="Trebuchet MS"/>
                      <w:color w:val="1F4E79" w:themeColor="accent1" w:themeShade="80"/>
                      <w:lang w:val="en-US"/>
                    </w:rPr>
                    <w:t>Consiliului</w:t>
                  </w:r>
                  <w:proofErr w:type="spellEnd"/>
                  <w:r w:rsidRPr="005A0211">
                    <w:rPr>
                      <w:rFonts w:ascii="Trebuchet MS" w:hAnsi="Trebuchet MS"/>
                      <w:color w:val="1F4E79" w:themeColor="accent1" w:themeShade="80"/>
                      <w:lang w:val="en-US"/>
                    </w:rPr>
                    <w:t xml:space="preserve"> din 17 </w:t>
                  </w:r>
                  <w:proofErr w:type="spellStart"/>
                  <w:r w:rsidRPr="005A0211">
                    <w:rPr>
                      <w:rFonts w:ascii="Trebuchet MS" w:hAnsi="Trebuchet MS"/>
                      <w:color w:val="1F4E79" w:themeColor="accent1" w:themeShade="80"/>
                      <w:lang w:val="en-US"/>
                    </w:rPr>
                    <w:t>decembrie</w:t>
                  </w:r>
                  <w:proofErr w:type="spellEnd"/>
                  <w:r w:rsidRPr="005A0211">
                    <w:rPr>
                      <w:rFonts w:ascii="Trebuchet MS" w:hAnsi="Trebuchet MS"/>
                      <w:color w:val="1F4E79" w:themeColor="accent1" w:themeShade="80"/>
                      <w:lang w:val="en-US"/>
                    </w:rPr>
                    <w:t xml:space="preserve"> 2013 de </w:t>
                  </w:r>
                  <w:proofErr w:type="spellStart"/>
                  <w:r w:rsidRPr="005A0211">
                    <w:rPr>
                      <w:rFonts w:ascii="Trebuchet MS" w:hAnsi="Trebuchet MS"/>
                      <w:color w:val="1F4E79" w:themeColor="accent1" w:themeShade="80"/>
                      <w:lang w:val="en-US"/>
                    </w:rPr>
                    <w:t>stabilire</w:t>
                  </w:r>
                  <w:proofErr w:type="spellEnd"/>
                  <w:r w:rsidRPr="005A0211">
                    <w:rPr>
                      <w:rFonts w:ascii="Trebuchet MS" w:hAnsi="Trebuchet MS"/>
                      <w:color w:val="1F4E79" w:themeColor="accent1" w:themeShade="80"/>
                      <w:lang w:val="en-US"/>
                    </w:rPr>
                    <w:t xml:space="preserve"> a </w:t>
                  </w:r>
                  <w:proofErr w:type="spellStart"/>
                  <w:r w:rsidRPr="005A0211">
                    <w:rPr>
                      <w:rFonts w:ascii="Trebuchet MS" w:hAnsi="Trebuchet MS"/>
                      <w:color w:val="1F4E79" w:themeColor="accent1" w:themeShade="80"/>
                      <w:lang w:val="en-US"/>
                    </w:rPr>
                    <w:t>unor</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dispoziții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comune</w:t>
                  </w:r>
                  <w:proofErr w:type="spellEnd"/>
                  <w:r w:rsidRPr="005A0211">
                    <w:rPr>
                      <w:rFonts w:ascii="Trebuchet MS" w:hAnsi="Trebuchet MS"/>
                      <w:color w:val="1F4E79" w:themeColor="accent1" w:themeShade="80"/>
                      <w:lang w:val="en-US"/>
                    </w:rPr>
                    <w:t>.</w:t>
                  </w:r>
                </w:p>
                <w:p w:rsidR="005A0211" w:rsidRPr="005A0211" w:rsidRDefault="005A0211" w:rsidP="005A0211">
                  <w:pPr>
                    <w:framePr w:hSpace="180" w:wrap="around" w:hAnchor="margin" w:y="628"/>
                    <w:spacing w:after="0" w:line="240" w:lineRule="auto"/>
                    <w:jc w:val="both"/>
                    <w:rPr>
                      <w:rFonts w:ascii="Trebuchet MS" w:hAnsi="Trebuchet MS"/>
                      <w:color w:val="1F4E79" w:themeColor="accent1" w:themeShade="80"/>
                      <w:lang w:val="en-US"/>
                    </w:rPr>
                  </w:pPr>
                </w:p>
                <w:p w:rsidR="005A0211" w:rsidRDefault="005A0211" w:rsidP="005A0211">
                  <w:pPr>
                    <w:framePr w:hSpace="180" w:wrap="around" w:hAnchor="margin" w:y="628"/>
                    <w:spacing w:after="0" w:line="240" w:lineRule="auto"/>
                    <w:jc w:val="both"/>
                    <w:rPr>
                      <w:rFonts w:ascii="Trebuchet MS" w:hAnsi="Trebuchet MS"/>
                      <w:color w:val="1F4E79" w:themeColor="accent1" w:themeShade="80"/>
                      <w:lang w:val="en-US"/>
                    </w:rPr>
                  </w:pPr>
                  <w:r w:rsidRPr="005A0211">
                    <w:rPr>
                      <w:rFonts w:ascii="Trebuchet MS" w:hAnsi="Trebuchet MS"/>
                      <w:color w:val="1F4E79" w:themeColor="accent1" w:themeShade="80"/>
                      <w:lang w:val="en-US"/>
                    </w:rPr>
                    <w:t xml:space="preserve">9. “Data </w:t>
                  </w:r>
                  <w:proofErr w:type="spellStart"/>
                  <w:r w:rsidRPr="005A0211">
                    <w:rPr>
                      <w:rFonts w:ascii="Trebuchet MS" w:hAnsi="Trebuchet MS"/>
                      <w:color w:val="1F4E79" w:themeColor="accent1" w:themeShade="80"/>
                      <w:lang w:val="en-US"/>
                    </w:rPr>
                    <w:t>intrării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operațiune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reprezintă</w:t>
                  </w:r>
                  <w:proofErr w:type="spellEnd"/>
                  <w:r w:rsidRPr="005A0211">
                    <w:rPr>
                      <w:rFonts w:ascii="Trebuchet MS" w:hAnsi="Trebuchet MS"/>
                      <w:color w:val="1F4E79" w:themeColor="accent1" w:themeShade="80"/>
                      <w:lang w:val="en-US"/>
                    </w:rPr>
                    <w:t xml:space="preserve"> prima </w:t>
                  </w:r>
                  <w:proofErr w:type="spellStart"/>
                  <w:r w:rsidRPr="005A0211">
                    <w:rPr>
                      <w:rFonts w:ascii="Trebuchet MS" w:hAnsi="Trebuchet MS"/>
                      <w:color w:val="1F4E79" w:themeColor="accent1" w:themeShade="80"/>
                      <w:lang w:val="en-US"/>
                    </w:rPr>
                    <w:t>zi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care un participant </w:t>
                  </w:r>
                  <w:proofErr w:type="spellStart"/>
                  <w:r w:rsidRPr="005A0211">
                    <w:rPr>
                      <w:rFonts w:ascii="Trebuchet MS" w:hAnsi="Trebuchet MS"/>
                      <w:color w:val="1F4E79" w:themeColor="accent1" w:themeShade="80"/>
                      <w:lang w:val="en-US"/>
                    </w:rPr>
                    <w:t>este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implicat</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activitățile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derulate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cadrul</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unui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proiect</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finanțat</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prin</w:t>
                  </w:r>
                  <w:proofErr w:type="spellEnd"/>
                  <w:r w:rsidRPr="005A0211">
                    <w:rPr>
                      <w:rFonts w:ascii="Trebuchet MS" w:hAnsi="Trebuchet MS"/>
                      <w:color w:val="1F4E79" w:themeColor="accent1" w:themeShade="80"/>
                      <w:lang w:val="en-US"/>
                    </w:rPr>
                    <w:t xml:space="preserve"> FSE/YEI. Data </w:t>
                  </w:r>
                  <w:proofErr w:type="spellStart"/>
                  <w:r w:rsidRPr="005A0211">
                    <w:rPr>
                      <w:rFonts w:ascii="Trebuchet MS" w:hAnsi="Trebuchet MS"/>
                      <w:color w:val="1F4E79" w:themeColor="accent1" w:themeShade="80"/>
                      <w:lang w:val="en-US"/>
                    </w:rPr>
                    <w:t>intrării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participantului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proiect</w:t>
                  </w:r>
                  <w:proofErr w:type="spellEnd"/>
                  <w:r w:rsidRPr="005A0211">
                    <w:rPr>
                      <w:rFonts w:ascii="Trebuchet MS" w:hAnsi="Trebuchet MS"/>
                      <w:color w:val="1F4E79" w:themeColor="accent1" w:themeShade="80"/>
                      <w:lang w:val="en-US"/>
                    </w:rPr>
                    <w:t xml:space="preserve"> nu </w:t>
                  </w:r>
                  <w:proofErr w:type="spellStart"/>
                  <w:r w:rsidRPr="005A0211">
                    <w:rPr>
                      <w:rFonts w:ascii="Trebuchet MS" w:hAnsi="Trebuchet MS"/>
                      <w:color w:val="1F4E79" w:themeColor="accent1" w:themeShade="80"/>
                      <w:lang w:val="en-US"/>
                    </w:rPr>
                    <w:t>trebuie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confundată</w:t>
                  </w:r>
                  <w:proofErr w:type="spellEnd"/>
                  <w:r w:rsidRPr="005A0211">
                    <w:rPr>
                      <w:rFonts w:ascii="Trebuchet MS" w:hAnsi="Trebuchet MS"/>
                      <w:color w:val="1F4E79" w:themeColor="accent1" w:themeShade="80"/>
                      <w:lang w:val="en-US"/>
                    </w:rPr>
                    <w:t xml:space="preserve"> cu data </w:t>
                  </w:r>
                  <w:proofErr w:type="spellStart"/>
                  <w:r w:rsidRPr="005A0211">
                    <w:rPr>
                      <w:rFonts w:ascii="Trebuchet MS" w:hAnsi="Trebuchet MS"/>
                      <w:color w:val="1F4E79" w:themeColor="accent1" w:themeShade="80"/>
                      <w:lang w:val="en-US"/>
                    </w:rPr>
                    <w:t>începerii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proiectului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acestea</w:t>
                  </w:r>
                  <w:proofErr w:type="spellEnd"/>
                  <w:r w:rsidRPr="005A0211">
                    <w:rPr>
                      <w:rFonts w:ascii="Trebuchet MS" w:hAnsi="Trebuchet MS"/>
                      <w:color w:val="1F4E79" w:themeColor="accent1" w:themeShade="80"/>
                      <w:lang w:val="en-US"/>
                    </w:rPr>
                    <w:t xml:space="preserve"> nu </w:t>
                  </w:r>
                  <w:proofErr w:type="spellStart"/>
                  <w:r w:rsidRPr="005A0211">
                    <w:rPr>
                      <w:rFonts w:ascii="Trebuchet MS" w:hAnsi="Trebuchet MS"/>
                      <w:color w:val="1F4E79" w:themeColor="accent1" w:themeShade="80"/>
                      <w:lang w:val="en-US"/>
                    </w:rPr>
                    <w:t>coincid</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decât</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cazul</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care prima </w:t>
                  </w:r>
                  <w:proofErr w:type="spellStart"/>
                  <w:r w:rsidRPr="005A0211">
                    <w:rPr>
                      <w:rFonts w:ascii="Trebuchet MS" w:hAnsi="Trebuchet MS"/>
                      <w:color w:val="1F4E79" w:themeColor="accent1" w:themeShade="80"/>
                      <w:lang w:val="en-US"/>
                    </w:rPr>
                    <w:t>zi</w:t>
                  </w:r>
                  <w:proofErr w:type="spellEnd"/>
                  <w:r w:rsidRPr="005A0211">
                    <w:rPr>
                      <w:rFonts w:ascii="Trebuchet MS" w:hAnsi="Trebuchet MS"/>
                      <w:color w:val="1F4E79" w:themeColor="accent1" w:themeShade="80"/>
                      <w:lang w:val="en-US"/>
                    </w:rPr>
                    <w:t xml:space="preserve"> a </w:t>
                  </w:r>
                  <w:proofErr w:type="spellStart"/>
                  <w:r w:rsidRPr="005A0211">
                    <w:rPr>
                      <w:rFonts w:ascii="Trebuchet MS" w:hAnsi="Trebuchet MS"/>
                      <w:color w:val="1F4E79" w:themeColor="accent1" w:themeShade="80"/>
                      <w:lang w:val="en-US"/>
                    </w:rPr>
                    <w:t>proiectului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este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și</w:t>
                  </w:r>
                  <w:proofErr w:type="spellEnd"/>
                  <w:r w:rsidRPr="005A0211">
                    <w:rPr>
                      <w:rFonts w:ascii="Trebuchet MS" w:hAnsi="Trebuchet MS"/>
                      <w:color w:val="1F4E79" w:themeColor="accent1" w:themeShade="80"/>
                      <w:lang w:val="en-US"/>
                    </w:rPr>
                    <w:t xml:space="preserve"> data la care </w:t>
                  </w:r>
                  <w:proofErr w:type="spellStart"/>
                  <w:r w:rsidRPr="005A0211">
                    <w:rPr>
                      <w:rFonts w:ascii="Trebuchet MS" w:hAnsi="Trebuchet MS"/>
                      <w:color w:val="1F4E79" w:themeColor="accent1" w:themeShade="80"/>
                      <w:lang w:val="en-US"/>
                    </w:rPr>
                    <w:t>participantul</w:t>
                  </w:r>
                  <w:proofErr w:type="spellEnd"/>
                  <w:r w:rsidRPr="005A0211">
                    <w:rPr>
                      <w:rFonts w:ascii="Trebuchet MS" w:hAnsi="Trebuchet MS"/>
                      <w:color w:val="1F4E79" w:themeColor="accent1" w:themeShade="80"/>
                      <w:lang w:val="en-US"/>
                    </w:rPr>
                    <w:t xml:space="preserve"> </w:t>
                  </w:r>
                  <w:proofErr w:type="gramStart"/>
                  <w:r w:rsidRPr="005A0211">
                    <w:rPr>
                      <w:rFonts w:ascii="Trebuchet MS" w:hAnsi="Trebuchet MS"/>
                      <w:color w:val="1F4E79" w:themeColor="accent1" w:themeShade="80"/>
                      <w:lang w:val="en-US"/>
                    </w:rPr>
                    <w:t>a</w:t>
                  </w:r>
                  <w:proofErr w:type="gram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început</w:t>
                  </w:r>
                  <w:proofErr w:type="spellEnd"/>
                  <w:r w:rsidRPr="005A0211">
                    <w:rPr>
                      <w:rFonts w:ascii="Trebuchet MS" w:hAnsi="Trebuchet MS"/>
                      <w:color w:val="1F4E79" w:themeColor="accent1" w:themeShade="80"/>
                      <w:lang w:val="en-US"/>
                    </w:rPr>
                    <w:t xml:space="preserve"> prima </w:t>
                  </w:r>
                  <w:proofErr w:type="spellStart"/>
                  <w:r w:rsidRPr="005A0211">
                    <w:rPr>
                      <w:rFonts w:ascii="Trebuchet MS" w:hAnsi="Trebuchet MS"/>
                      <w:color w:val="1F4E79" w:themeColor="accent1" w:themeShade="80"/>
                      <w:lang w:val="en-US"/>
                    </w:rPr>
                    <w:t>activitate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cadrul</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proiectului</w:t>
                  </w:r>
                  <w:proofErr w:type="spellEnd"/>
                  <w:r w:rsidRPr="005A0211">
                    <w:rPr>
                      <w:rFonts w:ascii="Trebuchet MS" w:hAnsi="Trebuchet MS"/>
                      <w:color w:val="1F4E79" w:themeColor="accent1" w:themeShade="80"/>
                      <w:lang w:val="en-US"/>
                    </w:rPr>
                    <w:t>.</w:t>
                  </w:r>
                </w:p>
                <w:p w:rsidR="005A0211" w:rsidRPr="005A0211" w:rsidRDefault="005A0211" w:rsidP="005A0211">
                  <w:pPr>
                    <w:framePr w:hSpace="180" w:wrap="around" w:hAnchor="margin" w:y="628"/>
                    <w:spacing w:after="0" w:line="240" w:lineRule="auto"/>
                    <w:jc w:val="both"/>
                    <w:rPr>
                      <w:rFonts w:ascii="Trebuchet MS" w:hAnsi="Trebuchet MS"/>
                      <w:color w:val="1F4E79" w:themeColor="accent1" w:themeShade="80"/>
                      <w:lang w:val="en-US"/>
                    </w:rPr>
                  </w:pPr>
                </w:p>
                <w:p w:rsidR="00660CEF" w:rsidRDefault="005A0211" w:rsidP="005A0211">
                  <w:pPr>
                    <w:framePr w:hSpace="180" w:wrap="around" w:hAnchor="margin" w:y="628"/>
                    <w:spacing w:after="0" w:line="240" w:lineRule="auto"/>
                    <w:jc w:val="both"/>
                    <w:rPr>
                      <w:rFonts w:ascii="Trebuchet MS" w:hAnsi="Trebuchet MS"/>
                      <w:color w:val="1F4E79" w:themeColor="accent1" w:themeShade="80"/>
                      <w:lang w:val="en-US"/>
                    </w:rPr>
                  </w:pPr>
                  <w:proofErr w:type="spellStart"/>
                  <w:r w:rsidRPr="005A0211">
                    <w:rPr>
                      <w:rFonts w:ascii="Trebuchet MS" w:hAnsi="Trebuchet MS"/>
                      <w:color w:val="1F4E79" w:themeColor="accent1" w:themeShade="80"/>
                      <w:lang w:val="en-US"/>
                    </w:rPr>
                    <w:lastRenderedPageBreak/>
                    <w:t>Sursa</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Anexa</w:t>
                  </w:r>
                  <w:proofErr w:type="spellEnd"/>
                  <w:r w:rsidRPr="005A0211">
                    <w:rPr>
                      <w:rFonts w:ascii="Trebuchet MS" w:hAnsi="Trebuchet MS"/>
                      <w:color w:val="1F4E79" w:themeColor="accent1" w:themeShade="80"/>
                      <w:lang w:val="en-US"/>
                    </w:rPr>
                    <w:t xml:space="preserve"> D – </w:t>
                  </w:r>
                  <w:proofErr w:type="spellStart"/>
                  <w:r w:rsidRPr="005A0211">
                    <w:rPr>
                      <w:rFonts w:ascii="Trebuchet MS" w:hAnsi="Trebuchet MS"/>
                      <w:color w:val="1F4E79" w:themeColor="accent1" w:themeShade="80"/>
                      <w:lang w:val="en-US"/>
                    </w:rPr>
                    <w:t>Orientare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practică</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privind</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colectarea</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și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validarea</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datelor</w:t>
                  </w:r>
                  <w:proofErr w:type="spellEnd"/>
                  <w:r w:rsidRPr="005A0211">
                    <w:rPr>
                      <w:rFonts w:ascii="Trebuchet MS" w:hAnsi="Trebuchet MS"/>
                      <w:color w:val="1F4E79" w:themeColor="accent1" w:themeShade="80"/>
                      <w:lang w:val="en-US"/>
                    </w:rPr>
                    <w:t xml:space="preserve"> din </w:t>
                  </w:r>
                  <w:proofErr w:type="spellStart"/>
                  <w:r w:rsidRPr="005A0211">
                    <w:rPr>
                      <w:rFonts w:ascii="Trebuchet MS" w:hAnsi="Trebuchet MS"/>
                      <w:color w:val="1F4E79" w:themeColor="accent1" w:themeShade="80"/>
                      <w:lang w:val="en-US"/>
                    </w:rPr>
                    <w:t>orientările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Comisiei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Europene</w:t>
                  </w:r>
                  <w:proofErr w:type="spellEnd"/>
                  <w:r w:rsidRPr="005A0211">
                    <w:rPr>
                      <w:rFonts w:ascii="Trebuchet MS" w:hAnsi="Trebuchet MS"/>
                      <w:color w:val="1F4E79" w:themeColor="accent1" w:themeShade="80"/>
                      <w:lang w:val="en-US"/>
                    </w:rPr>
                    <w:t>.</w:t>
                  </w:r>
                </w:p>
                <w:p w:rsidR="00660CEF" w:rsidRDefault="00660CEF" w:rsidP="00660CEF">
                  <w:pPr>
                    <w:framePr w:hSpace="180" w:wrap="around" w:hAnchor="margin" w:y="628"/>
                    <w:spacing w:after="0" w:line="240" w:lineRule="auto"/>
                    <w:jc w:val="both"/>
                    <w:rPr>
                      <w:rFonts w:ascii="Trebuchet MS" w:hAnsi="Trebuchet MS"/>
                      <w:color w:val="1F4E79" w:themeColor="accent1" w:themeShade="80"/>
                      <w:lang w:val="en-US"/>
                    </w:rPr>
                  </w:pPr>
                </w:p>
                <w:p w:rsidR="005A0211" w:rsidRPr="005A0211" w:rsidRDefault="005A0211" w:rsidP="005A0211">
                  <w:pPr>
                    <w:framePr w:hSpace="180" w:wrap="around" w:hAnchor="margin" w:y="628"/>
                    <w:spacing w:after="0" w:line="240" w:lineRule="auto"/>
                    <w:jc w:val="both"/>
                    <w:rPr>
                      <w:rFonts w:ascii="Trebuchet MS" w:hAnsi="Trebuchet MS"/>
                      <w:color w:val="1F4E79" w:themeColor="accent1" w:themeShade="80"/>
                      <w:lang w:val="en-US"/>
                    </w:rPr>
                  </w:pPr>
                  <w:r>
                    <w:rPr>
                      <w:rFonts w:ascii="Trebuchet MS" w:hAnsi="Trebuchet MS"/>
                      <w:color w:val="1F4E79" w:themeColor="accent1" w:themeShade="80"/>
                      <w:lang w:val="en-US"/>
                    </w:rPr>
                    <w:t>10</w:t>
                  </w:r>
                  <w:proofErr w:type="gramStart"/>
                  <w:r>
                    <w:rPr>
                      <w:rFonts w:ascii="Trebuchet MS" w:hAnsi="Trebuchet MS"/>
                      <w:color w:val="1F4E79" w:themeColor="accent1" w:themeShade="80"/>
                      <w:lang w:val="en-US"/>
                    </w:rPr>
                    <w:t xml:space="preserve">. </w:t>
                  </w:r>
                  <w:r w:rsidRPr="005A0211">
                    <w:rPr>
                      <w:rFonts w:ascii="Trebuchet MS" w:hAnsi="Trebuchet MS"/>
                      <w:color w:val="1F4E79" w:themeColor="accent1" w:themeShade="80"/>
                      <w:lang w:val="en-US"/>
                    </w:rPr>
                    <w:t>”</w:t>
                  </w:r>
                  <w:proofErr w:type="gramEnd"/>
                  <w:r w:rsidRPr="005A0211">
                    <w:rPr>
                      <w:rFonts w:ascii="Trebuchet MS" w:hAnsi="Trebuchet MS"/>
                      <w:color w:val="1F4E79" w:themeColor="accent1" w:themeShade="80"/>
                      <w:lang w:val="en-US"/>
                    </w:rPr>
                    <w:t xml:space="preserve">Data </w:t>
                  </w:r>
                  <w:proofErr w:type="spellStart"/>
                  <w:r w:rsidRPr="005A0211">
                    <w:rPr>
                      <w:rFonts w:ascii="Trebuchet MS" w:hAnsi="Trebuchet MS"/>
                      <w:color w:val="1F4E79" w:themeColor="accent1" w:themeShade="80"/>
                      <w:lang w:val="en-US"/>
                    </w:rPr>
                    <w:t>ieșirii</w:t>
                  </w:r>
                  <w:proofErr w:type="spellEnd"/>
                  <w:r w:rsidRPr="005A0211">
                    <w:rPr>
                      <w:rFonts w:ascii="Trebuchet MS" w:hAnsi="Trebuchet MS"/>
                      <w:color w:val="1F4E79" w:themeColor="accent1" w:themeShade="80"/>
                      <w:lang w:val="en-US"/>
                    </w:rPr>
                    <w:t xml:space="preserve"> din </w:t>
                  </w:r>
                  <w:proofErr w:type="spellStart"/>
                  <w:r w:rsidRPr="005A0211">
                    <w:rPr>
                      <w:rFonts w:ascii="Trebuchet MS" w:hAnsi="Trebuchet MS"/>
                      <w:color w:val="1F4E79" w:themeColor="accent1" w:themeShade="80"/>
                      <w:lang w:val="en-US"/>
                    </w:rPr>
                    <w:t>operațiune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reprezintă</w:t>
                  </w:r>
                  <w:proofErr w:type="spellEnd"/>
                  <w:r w:rsidRPr="005A0211">
                    <w:rPr>
                      <w:rFonts w:ascii="Trebuchet MS" w:hAnsi="Trebuchet MS"/>
                      <w:color w:val="1F4E79" w:themeColor="accent1" w:themeShade="80"/>
                      <w:lang w:val="en-US"/>
                    </w:rPr>
                    <w:t xml:space="preserve"> ultima </w:t>
                  </w:r>
                  <w:proofErr w:type="spellStart"/>
                  <w:r w:rsidRPr="005A0211">
                    <w:rPr>
                      <w:rFonts w:ascii="Trebuchet MS" w:hAnsi="Trebuchet MS"/>
                      <w:color w:val="1F4E79" w:themeColor="accent1" w:themeShade="80"/>
                      <w:lang w:val="en-US"/>
                    </w:rPr>
                    <w:t>zi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care un participant </w:t>
                  </w:r>
                  <w:proofErr w:type="spellStart"/>
                  <w:r w:rsidRPr="005A0211">
                    <w:rPr>
                      <w:rFonts w:ascii="Trebuchet MS" w:hAnsi="Trebuchet MS"/>
                      <w:color w:val="1F4E79" w:themeColor="accent1" w:themeShade="80"/>
                      <w:lang w:val="en-US"/>
                    </w:rPr>
                    <w:t>este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implicat</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activitățile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derulate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cadrul</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unei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operațiuni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proiect</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finanțate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prin</w:t>
                  </w:r>
                  <w:proofErr w:type="spellEnd"/>
                  <w:r w:rsidRPr="005A0211">
                    <w:rPr>
                      <w:rFonts w:ascii="Trebuchet MS" w:hAnsi="Trebuchet MS"/>
                      <w:color w:val="1F4E79" w:themeColor="accent1" w:themeShade="80"/>
                      <w:lang w:val="en-US"/>
                    </w:rPr>
                    <w:t xml:space="preserve"> FSE/YEI. Data </w:t>
                  </w:r>
                  <w:proofErr w:type="spellStart"/>
                  <w:r w:rsidRPr="005A0211">
                    <w:rPr>
                      <w:rFonts w:ascii="Trebuchet MS" w:hAnsi="Trebuchet MS"/>
                      <w:color w:val="1F4E79" w:themeColor="accent1" w:themeShade="80"/>
                      <w:lang w:val="en-US"/>
                    </w:rPr>
                    <w:t>ieșirii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participantului</w:t>
                  </w:r>
                  <w:proofErr w:type="spellEnd"/>
                  <w:r w:rsidRPr="005A0211">
                    <w:rPr>
                      <w:rFonts w:ascii="Trebuchet MS" w:hAnsi="Trebuchet MS"/>
                      <w:color w:val="1F4E79" w:themeColor="accent1" w:themeShade="80"/>
                      <w:lang w:val="en-US"/>
                    </w:rPr>
                    <w:t xml:space="preserve"> din </w:t>
                  </w:r>
                  <w:proofErr w:type="spellStart"/>
                  <w:r w:rsidRPr="005A0211">
                    <w:rPr>
                      <w:rFonts w:ascii="Trebuchet MS" w:hAnsi="Trebuchet MS"/>
                      <w:color w:val="1F4E79" w:themeColor="accent1" w:themeShade="80"/>
                      <w:lang w:val="en-US"/>
                    </w:rPr>
                    <w:t>operațiune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proiect</w:t>
                  </w:r>
                  <w:proofErr w:type="spellEnd"/>
                  <w:r w:rsidRPr="005A0211">
                    <w:rPr>
                      <w:rFonts w:ascii="Trebuchet MS" w:hAnsi="Trebuchet MS"/>
                      <w:color w:val="1F4E79" w:themeColor="accent1" w:themeShade="80"/>
                      <w:lang w:val="en-US"/>
                    </w:rPr>
                    <w:t xml:space="preserve">) nu </w:t>
                  </w:r>
                  <w:proofErr w:type="spellStart"/>
                  <w:r w:rsidRPr="005A0211">
                    <w:rPr>
                      <w:rFonts w:ascii="Trebuchet MS" w:hAnsi="Trebuchet MS"/>
                      <w:color w:val="1F4E79" w:themeColor="accent1" w:themeShade="80"/>
                      <w:lang w:val="en-US"/>
                    </w:rPr>
                    <w:t>trebuie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confundată</w:t>
                  </w:r>
                  <w:proofErr w:type="spellEnd"/>
                  <w:r w:rsidRPr="005A0211">
                    <w:rPr>
                      <w:rFonts w:ascii="Trebuchet MS" w:hAnsi="Trebuchet MS"/>
                      <w:color w:val="1F4E79" w:themeColor="accent1" w:themeShade="80"/>
                      <w:lang w:val="en-US"/>
                    </w:rPr>
                    <w:t xml:space="preserve"> cu data </w:t>
                  </w:r>
                  <w:proofErr w:type="spellStart"/>
                  <w:r w:rsidRPr="005A0211">
                    <w:rPr>
                      <w:rFonts w:ascii="Trebuchet MS" w:hAnsi="Trebuchet MS"/>
                      <w:color w:val="1F4E79" w:themeColor="accent1" w:themeShade="80"/>
                      <w:lang w:val="en-US"/>
                    </w:rPr>
                    <w:t>finalizării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proiectului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Acestea</w:t>
                  </w:r>
                  <w:proofErr w:type="spellEnd"/>
                  <w:r w:rsidRPr="005A0211">
                    <w:rPr>
                      <w:rFonts w:ascii="Trebuchet MS" w:hAnsi="Trebuchet MS"/>
                      <w:color w:val="1F4E79" w:themeColor="accent1" w:themeShade="80"/>
                      <w:lang w:val="en-US"/>
                    </w:rPr>
                    <w:t xml:space="preserve"> nu </w:t>
                  </w:r>
                  <w:proofErr w:type="spellStart"/>
                  <w:r w:rsidRPr="005A0211">
                    <w:rPr>
                      <w:rFonts w:ascii="Trebuchet MS" w:hAnsi="Trebuchet MS"/>
                      <w:color w:val="1F4E79" w:themeColor="accent1" w:themeShade="80"/>
                      <w:lang w:val="en-US"/>
                    </w:rPr>
                    <w:t>coincid</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decât</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cazul</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care ultima </w:t>
                  </w:r>
                  <w:proofErr w:type="spellStart"/>
                  <w:r w:rsidRPr="005A0211">
                    <w:rPr>
                      <w:rFonts w:ascii="Trebuchet MS" w:hAnsi="Trebuchet MS"/>
                      <w:color w:val="1F4E79" w:themeColor="accent1" w:themeShade="80"/>
                      <w:lang w:val="en-US"/>
                    </w:rPr>
                    <w:t>zi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care </w:t>
                  </w:r>
                  <w:proofErr w:type="spellStart"/>
                  <w:r w:rsidRPr="005A0211">
                    <w:rPr>
                      <w:rFonts w:ascii="Trebuchet MS" w:hAnsi="Trebuchet MS"/>
                      <w:color w:val="1F4E79" w:themeColor="accent1" w:themeShade="80"/>
                      <w:lang w:val="en-US"/>
                    </w:rPr>
                    <w:t>fost</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implicat</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într</w:t>
                  </w:r>
                  <w:proofErr w:type="spellEnd"/>
                  <w:r w:rsidRPr="005A0211">
                    <w:rPr>
                      <w:rFonts w:ascii="Trebuchet MS" w:hAnsi="Trebuchet MS"/>
                      <w:color w:val="1F4E79" w:themeColor="accent1" w:themeShade="80"/>
                      <w:lang w:val="en-US"/>
                    </w:rPr>
                    <w:t xml:space="preserve">-o </w:t>
                  </w:r>
                  <w:proofErr w:type="spellStart"/>
                  <w:r w:rsidRPr="005A0211">
                    <w:rPr>
                      <w:rFonts w:ascii="Trebuchet MS" w:hAnsi="Trebuchet MS"/>
                      <w:color w:val="1F4E79" w:themeColor="accent1" w:themeShade="80"/>
                      <w:lang w:val="en-US"/>
                    </w:rPr>
                    <w:t>activitate</w:t>
                  </w:r>
                  <w:proofErr w:type="spellEnd"/>
                  <w:r w:rsidRPr="005A0211">
                    <w:rPr>
                      <w:rFonts w:ascii="Trebuchet MS" w:hAnsi="Trebuchet MS"/>
                      <w:color w:val="1F4E79" w:themeColor="accent1" w:themeShade="80"/>
                      <w:lang w:val="en-US"/>
                    </w:rPr>
                    <w:t xml:space="preserve"> din </w:t>
                  </w:r>
                  <w:proofErr w:type="spellStart"/>
                  <w:r w:rsidRPr="005A0211">
                    <w:rPr>
                      <w:rFonts w:ascii="Trebuchet MS" w:hAnsi="Trebuchet MS"/>
                      <w:color w:val="1F4E79" w:themeColor="accent1" w:themeShade="80"/>
                      <w:lang w:val="en-US"/>
                    </w:rPr>
                    <w:t>cadrul</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proiectului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este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aceeași</w:t>
                  </w:r>
                  <w:proofErr w:type="spellEnd"/>
                  <w:r w:rsidRPr="005A0211">
                    <w:rPr>
                      <w:rFonts w:ascii="Trebuchet MS" w:hAnsi="Trebuchet MS"/>
                      <w:color w:val="1F4E79" w:themeColor="accent1" w:themeShade="80"/>
                      <w:lang w:val="en-US"/>
                    </w:rPr>
                    <w:t xml:space="preserve"> cu data de </w:t>
                  </w:r>
                  <w:proofErr w:type="spellStart"/>
                  <w:r w:rsidRPr="005A0211">
                    <w:rPr>
                      <w:rFonts w:ascii="Trebuchet MS" w:hAnsi="Trebuchet MS"/>
                      <w:color w:val="1F4E79" w:themeColor="accent1" w:themeShade="80"/>
                      <w:lang w:val="en-US"/>
                    </w:rPr>
                    <w:t>finalizare</w:t>
                  </w:r>
                  <w:proofErr w:type="spellEnd"/>
                  <w:r w:rsidRPr="005A0211">
                    <w:rPr>
                      <w:rFonts w:ascii="Trebuchet MS" w:hAnsi="Trebuchet MS"/>
                      <w:color w:val="1F4E79" w:themeColor="accent1" w:themeShade="80"/>
                      <w:lang w:val="en-US"/>
                    </w:rPr>
                    <w:t xml:space="preserve"> a </w:t>
                  </w:r>
                  <w:proofErr w:type="spellStart"/>
                  <w:r w:rsidRPr="005A0211">
                    <w:rPr>
                      <w:rFonts w:ascii="Trebuchet MS" w:hAnsi="Trebuchet MS"/>
                      <w:color w:val="1F4E79" w:themeColor="accent1" w:themeShade="80"/>
                      <w:lang w:val="en-US"/>
                    </w:rPr>
                    <w:t>proiectului</w:t>
                  </w:r>
                  <w:proofErr w:type="spellEnd"/>
                  <w:r w:rsidRPr="005A0211">
                    <w:rPr>
                      <w:rFonts w:ascii="Trebuchet MS" w:hAnsi="Trebuchet MS"/>
                      <w:color w:val="1F4E79" w:themeColor="accent1" w:themeShade="80"/>
                      <w:lang w:val="en-US"/>
                    </w:rPr>
                    <w:t>.</w:t>
                  </w:r>
                </w:p>
                <w:p w:rsidR="005A0211" w:rsidRDefault="005A0211" w:rsidP="005A0211">
                  <w:pPr>
                    <w:framePr w:hSpace="180" w:wrap="around" w:hAnchor="margin" w:y="628"/>
                    <w:spacing w:after="0" w:line="240" w:lineRule="auto"/>
                    <w:jc w:val="both"/>
                    <w:rPr>
                      <w:rFonts w:ascii="Trebuchet MS" w:hAnsi="Trebuchet MS"/>
                      <w:color w:val="1F4E79" w:themeColor="accent1" w:themeShade="80"/>
                      <w:lang w:val="en-US"/>
                    </w:rPr>
                  </w:pPr>
                  <w:proofErr w:type="spellStart"/>
                  <w:r w:rsidRPr="005A0211">
                    <w:rPr>
                      <w:rFonts w:ascii="Trebuchet MS" w:hAnsi="Trebuchet MS"/>
                      <w:color w:val="1F4E79" w:themeColor="accent1" w:themeShade="80"/>
                      <w:lang w:val="en-US"/>
                    </w:rPr>
                    <w:t>Sursa</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Anexa</w:t>
                  </w:r>
                  <w:proofErr w:type="spellEnd"/>
                  <w:r w:rsidRPr="005A0211">
                    <w:rPr>
                      <w:rFonts w:ascii="Trebuchet MS" w:hAnsi="Trebuchet MS"/>
                      <w:color w:val="1F4E79" w:themeColor="accent1" w:themeShade="80"/>
                      <w:lang w:val="en-US"/>
                    </w:rPr>
                    <w:t xml:space="preserve"> D – </w:t>
                  </w:r>
                  <w:proofErr w:type="spellStart"/>
                  <w:r w:rsidRPr="005A0211">
                    <w:rPr>
                      <w:rFonts w:ascii="Trebuchet MS" w:hAnsi="Trebuchet MS"/>
                      <w:color w:val="1F4E79" w:themeColor="accent1" w:themeShade="80"/>
                      <w:lang w:val="en-US"/>
                    </w:rPr>
                    <w:t>Orientare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practică</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privind</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colectarea</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și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validarea</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datelor</w:t>
                  </w:r>
                  <w:proofErr w:type="spellEnd"/>
                  <w:r w:rsidRPr="005A0211">
                    <w:rPr>
                      <w:rFonts w:ascii="Trebuchet MS" w:hAnsi="Trebuchet MS"/>
                      <w:color w:val="1F4E79" w:themeColor="accent1" w:themeShade="80"/>
                      <w:lang w:val="en-US"/>
                    </w:rPr>
                    <w:t xml:space="preserve"> din </w:t>
                  </w:r>
                  <w:proofErr w:type="spellStart"/>
                  <w:r w:rsidRPr="005A0211">
                    <w:rPr>
                      <w:rFonts w:ascii="Trebuchet MS" w:hAnsi="Trebuchet MS"/>
                      <w:color w:val="1F4E79" w:themeColor="accent1" w:themeShade="80"/>
                      <w:lang w:val="en-US"/>
                    </w:rPr>
                    <w:t>orientările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Comisiei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Europene</w:t>
                  </w:r>
                  <w:proofErr w:type="spellEnd"/>
                </w:p>
                <w:p w:rsidR="005A0211" w:rsidRPr="005A0211" w:rsidRDefault="005A0211" w:rsidP="005A0211">
                  <w:pPr>
                    <w:framePr w:hSpace="180" w:wrap="around" w:hAnchor="margin" w:y="628"/>
                    <w:spacing w:after="0" w:line="240" w:lineRule="auto"/>
                    <w:jc w:val="both"/>
                    <w:rPr>
                      <w:rFonts w:ascii="Trebuchet MS" w:hAnsi="Trebuchet MS"/>
                      <w:color w:val="1F4E79" w:themeColor="accent1" w:themeShade="80"/>
                      <w:lang w:val="en-US"/>
                    </w:rPr>
                  </w:pPr>
                  <w:bookmarkStart w:id="3" w:name="_GoBack"/>
                  <w:bookmarkEnd w:id="3"/>
                </w:p>
                <w:p w:rsidR="005A0211" w:rsidRPr="005A0211" w:rsidRDefault="005A0211" w:rsidP="005A0211">
                  <w:pPr>
                    <w:framePr w:hSpace="180" w:wrap="around" w:hAnchor="margin" w:y="628"/>
                    <w:spacing w:after="0" w:line="240" w:lineRule="auto"/>
                    <w:jc w:val="both"/>
                    <w:rPr>
                      <w:rFonts w:ascii="Trebuchet MS" w:hAnsi="Trebuchet MS"/>
                      <w:color w:val="1F4E79" w:themeColor="accent1" w:themeShade="80"/>
                      <w:lang w:val="en-US"/>
                    </w:rPr>
                  </w:pPr>
                  <w:r w:rsidRPr="005A0211">
                    <w:rPr>
                      <w:rFonts w:ascii="Trebuchet MS" w:hAnsi="Trebuchet MS"/>
                      <w:color w:val="1F4E79" w:themeColor="accent1" w:themeShade="80"/>
                      <w:lang w:val="en-US"/>
                    </w:rPr>
                    <w:t xml:space="preserve">11. </w:t>
                  </w:r>
                  <w:proofErr w:type="spellStart"/>
                  <w:r w:rsidRPr="005A0211">
                    <w:rPr>
                      <w:rFonts w:ascii="Trebuchet MS" w:hAnsi="Trebuchet MS"/>
                      <w:color w:val="1F4E79" w:themeColor="accent1" w:themeShade="80"/>
                      <w:lang w:val="en-US"/>
                    </w:rPr>
                    <w:t>Termenul</w:t>
                  </w:r>
                  <w:proofErr w:type="spellEnd"/>
                  <w:r w:rsidRPr="005A0211">
                    <w:rPr>
                      <w:rFonts w:ascii="Trebuchet MS" w:hAnsi="Trebuchet MS"/>
                      <w:color w:val="1F4E79" w:themeColor="accent1" w:themeShade="80"/>
                      <w:lang w:val="en-US"/>
                    </w:rPr>
                    <w:t xml:space="preserve"> </w:t>
                  </w:r>
                  <w:proofErr w:type="gramStart"/>
                  <w:r w:rsidRPr="005A0211">
                    <w:rPr>
                      <w:rFonts w:ascii="Trebuchet MS" w:hAnsi="Trebuchet MS"/>
                      <w:color w:val="1F4E79" w:themeColor="accent1" w:themeShade="80"/>
                      <w:lang w:val="en-US"/>
                    </w:rPr>
                    <w:t>de ”</w:t>
                  </w:r>
                  <w:proofErr w:type="spellStart"/>
                  <w:proofErr w:type="gramEnd"/>
                  <w:r w:rsidRPr="005A0211">
                    <w:rPr>
                      <w:rFonts w:ascii="Trebuchet MS" w:hAnsi="Trebuchet MS"/>
                      <w:color w:val="1F4E79" w:themeColor="accent1" w:themeShade="80"/>
                      <w:lang w:val="en-US"/>
                    </w:rPr>
                    <w:t>Încetare</w:t>
                  </w:r>
                  <w:proofErr w:type="spellEnd"/>
                  <w:r w:rsidRPr="005A0211">
                    <w:rPr>
                      <w:rFonts w:ascii="Trebuchet MS" w:hAnsi="Trebuchet MS"/>
                      <w:color w:val="1F4E79" w:themeColor="accent1" w:themeShade="80"/>
                      <w:lang w:val="en-US"/>
                    </w:rPr>
                    <w:t xml:space="preserve"> a </w:t>
                  </w:r>
                  <w:proofErr w:type="spellStart"/>
                  <w:r w:rsidRPr="005A0211">
                    <w:rPr>
                      <w:rFonts w:ascii="Trebuchet MS" w:hAnsi="Trebuchet MS"/>
                      <w:color w:val="1F4E79" w:themeColor="accent1" w:themeShade="80"/>
                      <w:lang w:val="en-US"/>
                    </w:rPr>
                    <w:t>calității</w:t>
                  </w:r>
                  <w:proofErr w:type="spellEnd"/>
                  <w:r w:rsidRPr="005A0211">
                    <w:rPr>
                      <w:rFonts w:ascii="Trebuchet MS" w:hAnsi="Trebuchet MS"/>
                      <w:color w:val="1F4E79" w:themeColor="accent1" w:themeShade="80"/>
                      <w:lang w:val="en-US"/>
                    </w:rPr>
                    <w:t xml:space="preserve"> de participant” </w:t>
                  </w:r>
                  <w:proofErr w:type="spellStart"/>
                  <w:r w:rsidRPr="005A0211">
                    <w:rPr>
                      <w:rFonts w:ascii="Trebuchet MS" w:hAnsi="Trebuchet MS"/>
                      <w:color w:val="1F4E79" w:themeColor="accent1" w:themeShade="80"/>
                      <w:lang w:val="en-US"/>
                    </w:rPr>
                    <w:t>reprezintă</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intervalul</w:t>
                  </w:r>
                  <w:proofErr w:type="spellEnd"/>
                  <w:r w:rsidRPr="005A0211">
                    <w:rPr>
                      <w:rFonts w:ascii="Trebuchet MS" w:hAnsi="Trebuchet MS"/>
                      <w:color w:val="1F4E79" w:themeColor="accent1" w:themeShade="80"/>
                      <w:lang w:val="en-US"/>
                    </w:rPr>
                    <w:t xml:space="preserve"> de maxim 4 </w:t>
                  </w:r>
                  <w:proofErr w:type="spellStart"/>
                  <w:r w:rsidRPr="005A0211">
                    <w:rPr>
                      <w:rFonts w:ascii="Trebuchet MS" w:hAnsi="Trebuchet MS"/>
                      <w:color w:val="1F4E79" w:themeColor="accent1" w:themeShade="80"/>
                      <w:lang w:val="en-US"/>
                    </w:rPr>
                    <w:t>săptămâni</w:t>
                  </w:r>
                  <w:proofErr w:type="spellEnd"/>
                  <w:r w:rsidRPr="005A0211">
                    <w:rPr>
                      <w:rFonts w:ascii="Trebuchet MS" w:hAnsi="Trebuchet MS"/>
                      <w:color w:val="1F4E79" w:themeColor="accent1" w:themeShade="80"/>
                      <w:lang w:val="en-US"/>
                    </w:rPr>
                    <w:t xml:space="preserve"> de la </w:t>
                  </w:r>
                  <w:proofErr w:type="spellStart"/>
                  <w:r w:rsidRPr="005A0211">
                    <w:rPr>
                      <w:rFonts w:ascii="Trebuchet MS" w:hAnsi="Trebuchet MS"/>
                      <w:color w:val="1F4E79" w:themeColor="accent1" w:themeShade="80"/>
                      <w:lang w:val="en-US"/>
                    </w:rPr>
                    <w:t>momentul</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ieșirii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participantului</w:t>
                  </w:r>
                  <w:proofErr w:type="spellEnd"/>
                  <w:r w:rsidRPr="005A0211">
                    <w:rPr>
                      <w:rFonts w:ascii="Trebuchet MS" w:hAnsi="Trebuchet MS"/>
                      <w:color w:val="1F4E79" w:themeColor="accent1" w:themeShade="80"/>
                      <w:lang w:val="en-US"/>
                    </w:rPr>
                    <w:t xml:space="preserve"> din </w:t>
                  </w:r>
                  <w:proofErr w:type="spellStart"/>
                  <w:r w:rsidRPr="005A0211">
                    <w:rPr>
                      <w:rFonts w:ascii="Trebuchet MS" w:hAnsi="Trebuchet MS"/>
                      <w:color w:val="1F4E79" w:themeColor="accent1" w:themeShade="80"/>
                      <w:lang w:val="en-US"/>
                    </w:rPr>
                    <w:t>proiect</w:t>
                  </w:r>
                  <w:proofErr w:type="spellEnd"/>
                  <w:r w:rsidRPr="005A0211">
                    <w:rPr>
                      <w:rFonts w:ascii="Trebuchet MS" w:hAnsi="Trebuchet MS"/>
                      <w:color w:val="1F4E79" w:themeColor="accent1" w:themeShade="80"/>
                      <w:lang w:val="en-US"/>
                    </w:rPr>
                    <w:t>.</w:t>
                  </w:r>
                </w:p>
                <w:p w:rsidR="005A0211" w:rsidRDefault="005A0211" w:rsidP="005A0211">
                  <w:pPr>
                    <w:framePr w:hSpace="180" w:wrap="around" w:hAnchor="margin" w:y="628"/>
                    <w:spacing w:after="0" w:line="240" w:lineRule="auto"/>
                    <w:jc w:val="both"/>
                    <w:rPr>
                      <w:rFonts w:ascii="Trebuchet MS" w:hAnsi="Trebuchet MS"/>
                      <w:color w:val="1F4E79" w:themeColor="accent1" w:themeShade="80"/>
                      <w:lang w:val="en-US"/>
                    </w:rPr>
                  </w:pPr>
                  <w:proofErr w:type="spellStart"/>
                  <w:r w:rsidRPr="005A0211">
                    <w:rPr>
                      <w:rFonts w:ascii="Trebuchet MS" w:hAnsi="Trebuchet MS"/>
                      <w:color w:val="1F4E79" w:themeColor="accent1" w:themeShade="80"/>
                      <w:lang w:val="en-US"/>
                    </w:rPr>
                    <w:t>Sursa</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Anexa</w:t>
                  </w:r>
                  <w:proofErr w:type="spellEnd"/>
                  <w:r w:rsidRPr="005A0211">
                    <w:rPr>
                      <w:rFonts w:ascii="Trebuchet MS" w:hAnsi="Trebuchet MS"/>
                      <w:color w:val="1F4E79" w:themeColor="accent1" w:themeShade="80"/>
                      <w:lang w:val="en-US"/>
                    </w:rPr>
                    <w:t xml:space="preserve"> D – </w:t>
                  </w:r>
                  <w:proofErr w:type="spellStart"/>
                  <w:r w:rsidRPr="005A0211">
                    <w:rPr>
                      <w:rFonts w:ascii="Trebuchet MS" w:hAnsi="Trebuchet MS"/>
                      <w:color w:val="1F4E79" w:themeColor="accent1" w:themeShade="80"/>
                      <w:lang w:val="en-US"/>
                    </w:rPr>
                    <w:t>Orientare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practică</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privind</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colectarea</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și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validarea</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datelor</w:t>
                  </w:r>
                  <w:proofErr w:type="spellEnd"/>
                  <w:r w:rsidRPr="005A0211">
                    <w:rPr>
                      <w:rFonts w:ascii="Trebuchet MS" w:hAnsi="Trebuchet MS"/>
                      <w:color w:val="1F4E79" w:themeColor="accent1" w:themeShade="80"/>
                      <w:lang w:val="en-US"/>
                    </w:rPr>
                    <w:t xml:space="preserve"> din </w:t>
                  </w:r>
                  <w:proofErr w:type="spellStart"/>
                  <w:r w:rsidRPr="005A0211">
                    <w:rPr>
                      <w:rFonts w:ascii="Trebuchet MS" w:hAnsi="Trebuchet MS"/>
                      <w:color w:val="1F4E79" w:themeColor="accent1" w:themeShade="80"/>
                      <w:lang w:val="en-US"/>
                    </w:rPr>
                    <w:t>liniile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directoare</w:t>
                  </w:r>
                  <w:proofErr w:type="spellEnd"/>
                  <w:r w:rsidRPr="005A0211">
                    <w:rPr>
                      <w:rFonts w:ascii="Trebuchet MS" w:hAnsi="Trebuchet MS"/>
                      <w:color w:val="1F4E79" w:themeColor="accent1" w:themeShade="80"/>
                      <w:lang w:val="en-US"/>
                    </w:rPr>
                    <w:t xml:space="preserve"> ale </w:t>
                  </w:r>
                  <w:proofErr w:type="spellStart"/>
                  <w:r w:rsidRPr="005A0211">
                    <w:rPr>
                      <w:rFonts w:ascii="Trebuchet MS" w:hAnsi="Trebuchet MS"/>
                      <w:color w:val="1F4E79" w:themeColor="accent1" w:themeShade="80"/>
                      <w:lang w:val="en-US"/>
                    </w:rPr>
                    <w:t>Comisiei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Europene</w:t>
                  </w:r>
                  <w:proofErr w:type="spellEnd"/>
                </w:p>
                <w:p w:rsidR="005A0211" w:rsidRDefault="005A0211" w:rsidP="005A0211">
                  <w:pPr>
                    <w:framePr w:hSpace="180" w:wrap="around" w:hAnchor="margin" w:y="628"/>
                    <w:spacing w:after="0" w:line="240" w:lineRule="auto"/>
                    <w:jc w:val="both"/>
                    <w:rPr>
                      <w:rFonts w:ascii="Trebuchet MS" w:hAnsi="Trebuchet MS"/>
                      <w:color w:val="1F4E79" w:themeColor="accent1" w:themeShade="80"/>
                      <w:lang w:val="en-US"/>
                    </w:rPr>
                  </w:pPr>
                </w:p>
                <w:p w:rsidR="005A0211" w:rsidRPr="005A0211" w:rsidRDefault="005A0211" w:rsidP="005A0211">
                  <w:pPr>
                    <w:framePr w:hSpace="180" w:wrap="around" w:hAnchor="margin" w:y="628"/>
                    <w:spacing w:after="0" w:line="240" w:lineRule="auto"/>
                    <w:jc w:val="both"/>
                    <w:rPr>
                      <w:rFonts w:ascii="Trebuchet MS" w:hAnsi="Trebuchet MS"/>
                      <w:color w:val="1F4E79" w:themeColor="accent1" w:themeShade="80"/>
                      <w:lang w:val="en-US"/>
                    </w:rPr>
                  </w:pPr>
                  <w:r>
                    <w:rPr>
                      <w:rFonts w:ascii="Trebuchet MS" w:hAnsi="Trebuchet MS"/>
                      <w:color w:val="1F4E79" w:themeColor="accent1" w:themeShade="80"/>
                      <w:lang w:val="en-US"/>
                    </w:rPr>
                    <w:t>12</w:t>
                  </w:r>
                  <w:proofErr w:type="gramStart"/>
                  <w:r>
                    <w:rPr>
                      <w:rFonts w:ascii="Trebuchet MS" w:hAnsi="Trebuchet MS"/>
                      <w:color w:val="1F4E79" w:themeColor="accent1" w:themeShade="80"/>
                      <w:lang w:val="en-US"/>
                    </w:rPr>
                    <w:t xml:space="preserve">. </w:t>
                  </w:r>
                  <w:r w:rsidRPr="005A0211">
                    <w:rPr>
                      <w:rFonts w:ascii="Trebuchet MS" w:hAnsi="Trebuchet MS"/>
                      <w:color w:val="1F4E79" w:themeColor="accent1" w:themeShade="80"/>
                      <w:lang w:val="en-US"/>
                    </w:rPr>
                    <w:t>”</w:t>
                  </w:r>
                  <w:proofErr w:type="spellStart"/>
                  <w:proofErr w:type="gramEnd"/>
                  <w:r w:rsidRPr="005A0211">
                    <w:rPr>
                      <w:rFonts w:ascii="Trebuchet MS" w:hAnsi="Trebuchet MS"/>
                      <w:color w:val="1F4E79" w:themeColor="accent1" w:themeShade="80"/>
                      <w:lang w:val="en-US"/>
                    </w:rPr>
                    <w:t>Participantul</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reprezintă</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persoana</w:t>
                  </w:r>
                  <w:proofErr w:type="spellEnd"/>
                  <w:r w:rsidRPr="005A0211">
                    <w:rPr>
                      <w:rFonts w:ascii="Trebuchet MS" w:hAnsi="Trebuchet MS"/>
                      <w:color w:val="1F4E79" w:themeColor="accent1" w:themeShade="80"/>
                      <w:lang w:val="en-US"/>
                    </w:rPr>
                    <w:t xml:space="preserve"> care face parte din </w:t>
                  </w:r>
                  <w:proofErr w:type="spellStart"/>
                  <w:r w:rsidRPr="005A0211">
                    <w:rPr>
                      <w:rFonts w:ascii="Trebuchet MS" w:hAnsi="Trebuchet MS"/>
                      <w:color w:val="1F4E79" w:themeColor="accent1" w:themeShade="80"/>
                      <w:lang w:val="en-US"/>
                    </w:rPr>
                    <w:t>grupul</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țintă</w:t>
                  </w:r>
                  <w:proofErr w:type="spellEnd"/>
                  <w:r w:rsidRPr="005A0211">
                    <w:rPr>
                      <w:rFonts w:ascii="Trebuchet MS" w:hAnsi="Trebuchet MS"/>
                      <w:color w:val="1F4E79" w:themeColor="accent1" w:themeShade="80"/>
                      <w:lang w:val="en-US"/>
                    </w:rPr>
                    <w:t xml:space="preserve"> al </w:t>
                  </w:r>
                  <w:proofErr w:type="spellStart"/>
                  <w:r w:rsidRPr="005A0211">
                    <w:rPr>
                      <w:rFonts w:ascii="Trebuchet MS" w:hAnsi="Trebuchet MS"/>
                      <w:color w:val="1F4E79" w:themeColor="accent1" w:themeShade="80"/>
                      <w:lang w:val="en-US"/>
                    </w:rPr>
                    <w:t>proiectului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și</w:t>
                  </w:r>
                  <w:proofErr w:type="spellEnd"/>
                  <w:r w:rsidRPr="005A0211">
                    <w:rPr>
                      <w:rFonts w:ascii="Trebuchet MS" w:hAnsi="Trebuchet MS"/>
                      <w:color w:val="1F4E79" w:themeColor="accent1" w:themeShade="80"/>
                      <w:lang w:val="en-US"/>
                    </w:rPr>
                    <w:t xml:space="preserve"> care: </w:t>
                  </w:r>
                  <w:proofErr w:type="spellStart"/>
                  <w:r w:rsidRPr="005A0211">
                    <w:rPr>
                      <w:rFonts w:ascii="Trebuchet MS" w:hAnsi="Trebuchet MS"/>
                      <w:color w:val="1F4E79" w:themeColor="accent1" w:themeShade="80"/>
                      <w:lang w:val="en-US"/>
                    </w:rPr>
                    <w:t>participă</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activ</w:t>
                  </w:r>
                  <w:proofErr w:type="spellEnd"/>
                  <w:r w:rsidRPr="005A0211">
                    <w:rPr>
                      <w:rFonts w:ascii="Trebuchet MS" w:hAnsi="Trebuchet MS"/>
                      <w:color w:val="1F4E79" w:themeColor="accent1" w:themeShade="80"/>
                      <w:lang w:val="en-US"/>
                    </w:rPr>
                    <w:t xml:space="preserve"> la o </w:t>
                  </w:r>
                  <w:proofErr w:type="spellStart"/>
                  <w:r w:rsidRPr="005A0211">
                    <w:rPr>
                      <w:rFonts w:ascii="Trebuchet MS" w:hAnsi="Trebuchet MS"/>
                      <w:color w:val="1F4E79" w:themeColor="accent1" w:themeShade="80"/>
                      <w:lang w:val="en-US"/>
                    </w:rPr>
                    <w:t>activitate</w:t>
                  </w:r>
                  <w:proofErr w:type="spellEnd"/>
                  <w:r w:rsidRPr="005A0211">
                    <w:rPr>
                      <w:rFonts w:ascii="Trebuchet MS" w:hAnsi="Trebuchet MS"/>
                      <w:color w:val="1F4E79" w:themeColor="accent1" w:themeShade="80"/>
                      <w:lang w:val="en-US"/>
                    </w:rPr>
                    <w:t xml:space="preserve"> din </w:t>
                  </w:r>
                  <w:proofErr w:type="spellStart"/>
                  <w:r w:rsidRPr="005A0211">
                    <w:rPr>
                      <w:rFonts w:ascii="Trebuchet MS" w:hAnsi="Trebuchet MS"/>
                      <w:color w:val="1F4E79" w:themeColor="accent1" w:themeShade="80"/>
                      <w:lang w:val="en-US"/>
                    </w:rPr>
                    <w:t>cadrul</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proiectului</w:t>
                  </w:r>
                  <w:proofErr w:type="spellEnd"/>
                  <w:r w:rsidRPr="005A0211">
                    <w:rPr>
                      <w:rFonts w:ascii="Trebuchet MS" w:hAnsi="Trebuchet MS"/>
                      <w:color w:val="1F4E79" w:themeColor="accent1" w:themeShade="80"/>
                      <w:lang w:val="en-US"/>
                    </w:rPr>
                    <w:t xml:space="preserve">, are </w:t>
                  </w:r>
                  <w:proofErr w:type="spellStart"/>
                  <w:r w:rsidRPr="005A0211">
                    <w:rPr>
                      <w:rFonts w:ascii="Trebuchet MS" w:hAnsi="Trebuchet MS"/>
                      <w:color w:val="1F4E79" w:themeColor="accent1" w:themeShade="80"/>
                      <w:lang w:val="en-US"/>
                    </w:rPr>
                    <w:t>asociate</w:t>
                  </w:r>
                  <w:proofErr w:type="spellEnd"/>
                  <w:r w:rsidRPr="005A0211">
                    <w:rPr>
                      <w:rFonts w:ascii="Trebuchet MS" w:hAnsi="Trebuchet MS"/>
                      <w:color w:val="1F4E79" w:themeColor="accent1" w:themeShade="80"/>
                      <w:lang w:val="en-US"/>
                    </w:rPr>
                    <w:t xml:space="preserve"> o </w:t>
                  </w:r>
                  <w:proofErr w:type="spellStart"/>
                  <w:r w:rsidRPr="005A0211">
                    <w:rPr>
                      <w:rFonts w:ascii="Trebuchet MS" w:hAnsi="Trebuchet MS"/>
                      <w:color w:val="1F4E79" w:themeColor="accent1" w:themeShade="80"/>
                      <w:lang w:val="en-US"/>
                    </w:rPr>
                    <w:t>serie</w:t>
                  </w:r>
                  <w:proofErr w:type="spellEnd"/>
                  <w:r w:rsidRPr="005A0211">
                    <w:rPr>
                      <w:rFonts w:ascii="Trebuchet MS" w:hAnsi="Trebuchet MS"/>
                      <w:color w:val="1F4E79" w:themeColor="accent1" w:themeShade="80"/>
                      <w:lang w:val="en-US"/>
                    </w:rPr>
                    <w:t xml:space="preserve"> de </w:t>
                  </w:r>
                  <w:proofErr w:type="spellStart"/>
                  <w:r w:rsidRPr="005A0211">
                    <w:rPr>
                      <w:rFonts w:ascii="Trebuchet MS" w:hAnsi="Trebuchet MS"/>
                      <w:color w:val="1F4E79" w:themeColor="accent1" w:themeShade="80"/>
                      <w:lang w:val="en-US"/>
                    </w:rPr>
                    <w:t>cheltuieli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făcute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cadrul</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proiectului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și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poate</w:t>
                  </w:r>
                  <w:proofErr w:type="spellEnd"/>
                  <w:r w:rsidRPr="005A0211">
                    <w:rPr>
                      <w:rFonts w:ascii="Trebuchet MS" w:hAnsi="Trebuchet MS"/>
                      <w:color w:val="1F4E79" w:themeColor="accent1" w:themeShade="80"/>
                      <w:lang w:val="en-US"/>
                    </w:rPr>
                    <w:t xml:space="preserve"> fi </w:t>
                  </w:r>
                  <w:proofErr w:type="spellStart"/>
                  <w:r w:rsidRPr="005A0211">
                    <w:rPr>
                      <w:rFonts w:ascii="Trebuchet MS" w:hAnsi="Trebuchet MS"/>
                      <w:color w:val="1F4E79" w:themeColor="accent1" w:themeShade="80"/>
                      <w:lang w:val="en-US"/>
                    </w:rPr>
                    <w:t>identificată</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respectiv</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contactată</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în</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vederea</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raportării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indicatorilor</w:t>
                  </w:r>
                  <w:proofErr w:type="spellEnd"/>
                  <w:r w:rsidRPr="005A0211">
                    <w:rPr>
                      <w:rFonts w:ascii="Trebuchet MS" w:hAnsi="Trebuchet MS"/>
                      <w:color w:val="1F4E79" w:themeColor="accent1" w:themeShade="80"/>
                      <w:lang w:val="en-US"/>
                    </w:rPr>
                    <w:t>.</w:t>
                  </w:r>
                </w:p>
                <w:p w:rsidR="005A0211" w:rsidRPr="00923DCF" w:rsidRDefault="005A0211" w:rsidP="005A0211">
                  <w:pPr>
                    <w:framePr w:hSpace="180" w:wrap="around" w:hAnchor="margin" w:y="628"/>
                    <w:spacing w:after="0" w:line="240" w:lineRule="auto"/>
                    <w:jc w:val="both"/>
                    <w:rPr>
                      <w:rFonts w:ascii="Trebuchet MS" w:hAnsi="Trebuchet MS"/>
                      <w:color w:val="1F4E79" w:themeColor="accent1" w:themeShade="80"/>
                      <w:lang w:val="en-US"/>
                    </w:rPr>
                  </w:pPr>
                  <w:proofErr w:type="spellStart"/>
                  <w:r w:rsidRPr="005A0211">
                    <w:rPr>
                      <w:rFonts w:ascii="Trebuchet MS" w:hAnsi="Trebuchet MS"/>
                      <w:color w:val="1F4E79" w:themeColor="accent1" w:themeShade="80"/>
                      <w:lang w:val="en-US"/>
                    </w:rPr>
                    <w:t>Sursa</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Anexa</w:t>
                  </w:r>
                  <w:proofErr w:type="spellEnd"/>
                  <w:r w:rsidRPr="005A0211">
                    <w:rPr>
                      <w:rFonts w:ascii="Trebuchet MS" w:hAnsi="Trebuchet MS"/>
                      <w:color w:val="1F4E79" w:themeColor="accent1" w:themeShade="80"/>
                      <w:lang w:val="en-US"/>
                    </w:rPr>
                    <w:t xml:space="preserve"> D – </w:t>
                  </w:r>
                  <w:proofErr w:type="spellStart"/>
                  <w:r w:rsidRPr="005A0211">
                    <w:rPr>
                      <w:rFonts w:ascii="Trebuchet MS" w:hAnsi="Trebuchet MS"/>
                      <w:color w:val="1F4E79" w:themeColor="accent1" w:themeShade="80"/>
                      <w:lang w:val="en-US"/>
                    </w:rPr>
                    <w:t>Orientare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practică</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privind</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colectarea</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și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validarea</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datelor</w:t>
                  </w:r>
                  <w:proofErr w:type="spellEnd"/>
                  <w:r w:rsidRPr="005A0211">
                    <w:rPr>
                      <w:rFonts w:ascii="Trebuchet MS" w:hAnsi="Trebuchet MS"/>
                      <w:color w:val="1F4E79" w:themeColor="accent1" w:themeShade="80"/>
                      <w:lang w:val="en-US"/>
                    </w:rPr>
                    <w:t xml:space="preserve"> din </w:t>
                  </w:r>
                  <w:proofErr w:type="spellStart"/>
                  <w:r w:rsidRPr="005A0211">
                    <w:rPr>
                      <w:rFonts w:ascii="Trebuchet MS" w:hAnsi="Trebuchet MS"/>
                      <w:color w:val="1F4E79" w:themeColor="accent1" w:themeShade="80"/>
                      <w:lang w:val="en-US"/>
                    </w:rPr>
                    <w:t>liniile</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directoare</w:t>
                  </w:r>
                  <w:proofErr w:type="spellEnd"/>
                  <w:r w:rsidRPr="005A0211">
                    <w:rPr>
                      <w:rFonts w:ascii="Trebuchet MS" w:hAnsi="Trebuchet MS"/>
                      <w:color w:val="1F4E79" w:themeColor="accent1" w:themeShade="80"/>
                      <w:lang w:val="en-US"/>
                    </w:rPr>
                    <w:t xml:space="preserve"> ale </w:t>
                  </w:r>
                  <w:proofErr w:type="spellStart"/>
                  <w:r w:rsidRPr="005A0211">
                    <w:rPr>
                      <w:rFonts w:ascii="Trebuchet MS" w:hAnsi="Trebuchet MS"/>
                      <w:color w:val="1F4E79" w:themeColor="accent1" w:themeShade="80"/>
                      <w:lang w:val="en-US"/>
                    </w:rPr>
                    <w:t>Comisiei</w:t>
                  </w:r>
                  <w:proofErr w:type="spellEnd"/>
                  <w:r w:rsidRPr="005A0211">
                    <w:rPr>
                      <w:rFonts w:ascii="Trebuchet MS" w:hAnsi="Trebuchet MS"/>
                      <w:color w:val="1F4E79" w:themeColor="accent1" w:themeShade="80"/>
                      <w:lang w:val="en-US"/>
                    </w:rPr>
                    <w:t xml:space="preserve"> </w:t>
                  </w:r>
                  <w:proofErr w:type="spellStart"/>
                  <w:r w:rsidRPr="005A0211">
                    <w:rPr>
                      <w:rFonts w:ascii="Trebuchet MS" w:hAnsi="Trebuchet MS"/>
                      <w:color w:val="1F4E79" w:themeColor="accent1" w:themeShade="80"/>
                      <w:lang w:val="en-US"/>
                    </w:rPr>
                    <w:t>Europene</w:t>
                  </w:r>
                  <w:proofErr w:type="spellEnd"/>
                  <w:r w:rsidRPr="005A0211">
                    <w:rPr>
                      <w:rFonts w:ascii="Trebuchet MS" w:hAnsi="Trebuchet MS"/>
                      <w:color w:val="1F4E79" w:themeColor="accent1" w:themeShade="80"/>
                      <w:lang w:val="en-US"/>
                    </w:rPr>
                    <w:t>.</w:t>
                  </w:r>
                </w:p>
              </w:tc>
            </w:tr>
          </w:tbl>
          <w:p w:rsidR="00923DCF" w:rsidRPr="00E85E19" w:rsidRDefault="00923DCF" w:rsidP="00B11F22">
            <w:pPr>
              <w:jc w:val="both"/>
              <w:rPr>
                <w:rFonts w:ascii="Trebuchet MS" w:hAnsi="Trebuchet MS"/>
                <w:color w:val="1F4E79" w:themeColor="accent1" w:themeShade="80"/>
              </w:rPr>
            </w:pPr>
          </w:p>
        </w:tc>
      </w:tr>
      <w:tr w:rsidR="009D1612" w:rsidRPr="00E85E19" w:rsidTr="003722E3">
        <w:tc>
          <w:tcPr>
            <w:tcW w:w="3256" w:type="dxa"/>
          </w:tcPr>
          <w:p w:rsidR="009D1612" w:rsidRPr="006A2E88" w:rsidRDefault="009D1612" w:rsidP="00106327">
            <w:pPr>
              <w:jc w:val="both"/>
              <w:rPr>
                <w:color w:val="1F3864" w:themeColor="accent5" w:themeShade="80"/>
              </w:rPr>
            </w:pPr>
            <w:r w:rsidRPr="009D1612">
              <w:rPr>
                <w:rFonts w:eastAsia="Calibri" w:cs="Times New Roman"/>
                <w:b/>
                <w:color w:val="1F3864" w:themeColor="accent5" w:themeShade="80"/>
              </w:rPr>
              <w:lastRenderedPageBreak/>
              <w:t>4S124</w:t>
            </w:r>
            <w:r>
              <w:rPr>
                <w:rFonts w:eastAsia="Calibri" w:cs="Times New Roman"/>
                <w:b/>
                <w:color w:val="1F3864" w:themeColor="accent5" w:themeShade="80"/>
              </w:rPr>
              <w:t xml:space="preserve"> </w:t>
            </w:r>
            <w:r w:rsidRPr="006A2E88">
              <w:rPr>
                <w:color w:val="1F3864" w:themeColor="accent5" w:themeShade="80"/>
              </w:rPr>
              <w:t>Mecanisme validate/ implementate</w:t>
            </w:r>
          </w:p>
          <w:p w:rsidR="009D1612" w:rsidRPr="006A2E88" w:rsidRDefault="009D1612" w:rsidP="00106327">
            <w:pPr>
              <w:jc w:val="both"/>
              <w:rPr>
                <w:b/>
                <w:color w:val="1F3864" w:themeColor="accent5" w:themeShade="80"/>
              </w:rPr>
            </w:pPr>
            <w:r w:rsidRPr="006A2E88">
              <w:rPr>
                <w:b/>
                <w:color w:val="1F3864" w:themeColor="accent5" w:themeShade="80"/>
              </w:rPr>
              <w:t xml:space="preserve">Subdiviziuni </w:t>
            </w:r>
          </w:p>
          <w:p w:rsidR="009D1612" w:rsidRPr="006A2E88" w:rsidRDefault="009D1612" w:rsidP="00106327">
            <w:pPr>
              <w:jc w:val="both"/>
              <w:rPr>
                <w:color w:val="1F3864" w:themeColor="accent5" w:themeShade="80"/>
              </w:rPr>
            </w:pPr>
            <w:r w:rsidRPr="006A2E88">
              <w:rPr>
                <w:color w:val="1F3864" w:themeColor="accent5" w:themeShade="80"/>
              </w:rPr>
              <w:t>4S124.1 Mecanisme validate/ implementate, din care: mecanism de anticipare a nevoilor de pe piața muncii</w:t>
            </w:r>
          </w:p>
          <w:p w:rsidR="009D1612" w:rsidRPr="006A2E88" w:rsidRDefault="009D1612" w:rsidP="00106327">
            <w:pPr>
              <w:jc w:val="both"/>
              <w:rPr>
                <w:color w:val="1F3864" w:themeColor="accent5" w:themeShade="80"/>
              </w:rPr>
            </w:pPr>
            <w:r w:rsidRPr="006A2E88">
              <w:rPr>
                <w:color w:val="1F3864" w:themeColor="accent5" w:themeShade="80"/>
              </w:rPr>
              <w:t>4S124.2 Mecanisme validate/ implementate, din care: mecanism de monitorizare a inserției socioprofesionale</w:t>
            </w:r>
          </w:p>
          <w:p w:rsidR="009D1612" w:rsidRPr="009D1612" w:rsidRDefault="009D1612" w:rsidP="00106327">
            <w:pPr>
              <w:rPr>
                <w:rFonts w:ascii="Trebuchet MS" w:hAnsi="Trebuchet MS"/>
                <w:b/>
                <w:color w:val="1F4E79" w:themeColor="accent1" w:themeShade="80"/>
              </w:rPr>
            </w:pPr>
            <w:r w:rsidRPr="006A2E88">
              <w:rPr>
                <w:color w:val="1F3864" w:themeColor="accent5" w:themeShade="80"/>
              </w:rPr>
              <w:lastRenderedPageBreak/>
              <w:t>4S124.3 Mecanisme validate/ implementate, din care: mecanisme de asigurare a calității</w:t>
            </w:r>
          </w:p>
        </w:tc>
        <w:tc>
          <w:tcPr>
            <w:tcW w:w="9355" w:type="dxa"/>
          </w:tcPr>
          <w:p w:rsidR="009D1612" w:rsidRP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lastRenderedPageBreak/>
              <w:t>Acest indicator reprezintă numărul de mecanisme care au fost sprijinite în cadrul</w:t>
            </w:r>
          </w:p>
          <w:p w:rsidR="009D1612" w:rsidRP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Obiectivului Specific 6.16 și care au fost validate/implementate.</w:t>
            </w:r>
          </w:p>
          <w:p w:rsidR="009D1612" w:rsidRPr="009D1612" w:rsidRDefault="009D1612" w:rsidP="00106327">
            <w:pPr>
              <w:jc w:val="both"/>
              <w:rPr>
                <w:rFonts w:ascii="Trebuchet MS" w:hAnsi="Trebuchet MS"/>
                <w:color w:val="1F4E79" w:themeColor="accent1" w:themeShade="80"/>
              </w:rPr>
            </w:pPr>
          </w:p>
          <w:p w:rsidR="009D1612" w:rsidRPr="009D1612" w:rsidRDefault="009D1612" w:rsidP="00106327">
            <w:pPr>
              <w:jc w:val="both"/>
              <w:rPr>
                <w:rFonts w:ascii="Trebuchet MS" w:hAnsi="Trebuchet MS"/>
                <w:color w:val="1F4E79" w:themeColor="accent1" w:themeShade="80"/>
              </w:rPr>
            </w:pPr>
            <w:r>
              <w:rPr>
                <w:rFonts w:ascii="Trebuchet MS" w:hAnsi="Trebuchet MS"/>
                <w:color w:val="1F4E79" w:themeColor="accent1" w:themeShade="80"/>
              </w:rPr>
              <w:t>1</w:t>
            </w:r>
            <w:r w:rsidRPr="009D1612">
              <w:rPr>
                <w:rFonts w:ascii="Trebuchet MS" w:hAnsi="Trebuchet MS"/>
                <w:color w:val="1F4E79" w:themeColor="accent1" w:themeShade="80"/>
              </w:rPr>
              <w:t>. ”Validarea” reprezintă procesul prin care se verifică dacă standardele</w:t>
            </w:r>
            <w:r w:rsidR="00106327">
              <w:rPr>
                <w:rFonts w:ascii="Trebuchet MS" w:hAnsi="Trebuchet MS"/>
                <w:color w:val="1F4E79" w:themeColor="accent1" w:themeShade="80"/>
              </w:rPr>
              <w:t xml:space="preserve"> preliminare satisfac </w:t>
            </w:r>
            <w:r w:rsidRPr="009D1612">
              <w:rPr>
                <w:rFonts w:ascii="Trebuchet MS" w:hAnsi="Trebuchet MS"/>
                <w:color w:val="1F4E79" w:themeColor="accent1" w:themeShade="80"/>
              </w:rPr>
              <w:t>criteriile unei calificări, incluzând calitatea proie</w:t>
            </w:r>
            <w:r w:rsidR="00106327">
              <w:rPr>
                <w:rFonts w:ascii="Trebuchet MS" w:hAnsi="Trebuchet MS"/>
                <w:color w:val="1F4E79" w:themeColor="accent1" w:themeShade="80"/>
              </w:rPr>
              <w:t xml:space="preserve">ctului şi satisfacerea nevoilor </w:t>
            </w:r>
            <w:r w:rsidRPr="009D1612">
              <w:rPr>
                <w:rFonts w:ascii="Trebuchet MS" w:hAnsi="Trebuchet MS"/>
                <w:color w:val="1F4E79" w:themeColor="accent1" w:themeShade="80"/>
              </w:rPr>
              <w:t>tuturor factorilor interesați.</w:t>
            </w:r>
          </w:p>
          <w:p w:rsid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Sursa: Glosar de termeni tehnici folosiți în învățăm</w:t>
            </w:r>
            <w:r w:rsidR="00106327">
              <w:rPr>
                <w:rFonts w:ascii="Trebuchet MS" w:hAnsi="Trebuchet MS"/>
                <w:color w:val="1F4E79" w:themeColor="accent1" w:themeShade="80"/>
              </w:rPr>
              <w:t xml:space="preserve">ântul tehnic și profesional din </w:t>
            </w:r>
            <w:r w:rsidRPr="009D1612">
              <w:rPr>
                <w:rFonts w:ascii="Trebuchet MS" w:hAnsi="Trebuchet MS"/>
                <w:color w:val="1F4E79" w:themeColor="accent1" w:themeShade="80"/>
              </w:rPr>
              <w:t>România.</w:t>
            </w:r>
          </w:p>
          <w:p w:rsidR="00106327" w:rsidRPr="009D1612" w:rsidRDefault="00106327" w:rsidP="00106327">
            <w:pPr>
              <w:jc w:val="both"/>
              <w:rPr>
                <w:rFonts w:ascii="Trebuchet MS" w:hAnsi="Trebuchet MS"/>
                <w:color w:val="1F4E79" w:themeColor="accent1" w:themeShade="80"/>
              </w:rPr>
            </w:pPr>
          </w:p>
          <w:p w:rsidR="009D1612" w:rsidRP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2. ”Mecanism de anticipare a nevoilor de pe piața mu</w:t>
            </w:r>
            <w:r w:rsidR="00106327">
              <w:rPr>
                <w:rFonts w:ascii="Trebuchet MS" w:hAnsi="Trebuchet MS"/>
                <w:color w:val="1F4E79" w:themeColor="accent1" w:themeShade="80"/>
              </w:rPr>
              <w:t xml:space="preserve">ncii” reprezintă un mecanism de </w:t>
            </w:r>
            <w:r w:rsidRPr="009D1612">
              <w:rPr>
                <w:rFonts w:ascii="Trebuchet MS" w:hAnsi="Trebuchet MS"/>
                <w:color w:val="1F4E79" w:themeColor="accent1" w:themeShade="80"/>
              </w:rPr>
              <w:t>prognozare a competențelor necesare pentru piața mu</w:t>
            </w:r>
            <w:r w:rsidR="00106327">
              <w:rPr>
                <w:rFonts w:ascii="Trebuchet MS" w:hAnsi="Trebuchet MS"/>
                <w:color w:val="1F4E79" w:themeColor="accent1" w:themeShade="80"/>
              </w:rPr>
              <w:t xml:space="preserve">ncii la nivel macroeconomic. De obicei </w:t>
            </w:r>
            <w:r w:rsidRPr="009D1612">
              <w:rPr>
                <w:rFonts w:ascii="Trebuchet MS" w:hAnsi="Trebuchet MS"/>
                <w:color w:val="1F4E79" w:themeColor="accent1" w:themeShade="80"/>
              </w:rPr>
              <w:t>prognozarea se poate realiza fie după standardul ocupațional sau după calificare.</w:t>
            </w:r>
          </w:p>
          <w:p w:rsidR="00106327"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Sursa: Adaptată după studiul CEDEFOP ”</w:t>
            </w:r>
            <w:proofErr w:type="spellStart"/>
            <w:r w:rsidRPr="009D1612">
              <w:rPr>
                <w:rFonts w:ascii="Trebuchet MS" w:hAnsi="Trebuchet MS"/>
                <w:color w:val="1F4E79" w:themeColor="accent1" w:themeShade="80"/>
              </w:rPr>
              <w:t>Systems</w:t>
            </w:r>
            <w:proofErr w:type="spellEnd"/>
            <w:r w:rsidRPr="009D1612">
              <w:rPr>
                <w:rFonts w:ascii="Trebuchet MS" w:hAnsi="Trebuchet MS"/>
                <w:color w:val="1F4E79" w:themeColor="accent1" w:themeShade="80"/>
              </w:rPr>
              <w:t xml:space="preserve"> for </w:t>
            </w:r>
            <w:proofErr w:type="spellStart"/>
            <w:r w:rsidRPr="009D1612">
              <w:rPr>
                <w:rFonts w:ascii="Trebuchet MS" w:hAnsi="Trebuchet MS"/>
                <w:color w:val="1F4E79" w:themeColor="accent1" w:themeShade="80"/>
              </w:rPr>
              <w:t>anti</w:t>
            </w:r>
            <w:r w:rsidR="00106327">
              <w:rPr>
                <w:rFonts w:ascii="Trebuchet MS" w:hAnsi="Trebuchet MS"/>
                <w:color w:val="1F4E79" w:themeColor="accent1" w:themeShade="80"/>
              </w:rPr>
              <w:t>cipating</w:t>
            </w:r>
            <w:proofErr w:type="spellEnd"/>
            <w:r w:rsidR="00106327">
              <w:rPr>
                <w:rFonts w:ascii="Trebuchet MS" w:hAnsi="Trebuchet MS"/>
                <w:color w:val="1F4E79" w:themeColor="accent1" w:themeShade="80"/>
              </w:rPr>
              <w:t xml:space="preserve"> of </w:t>
            </w:r>
            <w:proofErr w:type="spellStart"/>
            <w:r w:rsidR="00106327">
              <w:rPr>
                <w:rFonts w:ascii="Trebuchet MS" w:hAnsi="Trebuchet MS"/>
                <w:color w:val="1F4E79" w:themeColor="accent1" w:themeShade="80"/>
              </w:rPr>
              <w:t>skills</w:t>
            </w:r>
            <w:proofErr w:type="spellEnd"/>
            <w:r w:rsidR="00106327">
              <w:rPr>
                <w:rFonts w:ascii="Trebuchet MS" w:hAnsi="Trebuchet MS"/>
                <w:color w:val="1F4E79" w:themeColor="accent1" w:themeShade="80"/>
              </w:rPr>
              <w:t xml:space="preserve"> </w:t>
            </w:r>
            <w:proofErr w:type="spellStart"/>
            <w:r w:rsidR="00106327">
              <w:rPr>
                <w:rFonts w:ascii="Trebuchet MS" w:hAnsi="Trebuchet MS"/>
                <w:color w:val="1F4E79" w:themeColor="accent1" w:themeShade="80"/>
              </w:rPr>
              <w:t>needs</w:t>
            </w:r>
            <w:proofErr w:type="spellEnd"/>
            <w:r w:rsidR="00106327">
              <w:rPr>
                <w:rFonts w:ascii="Trebuchet MS" w:hAnsi="Trebuchet MS"/>
                <w:color w:val="1F4E79" w:themeColor="accent1" w:themeShade="80"/>
              </w:rPr>
              <w:t xml:space="preserve"> in </w:t>
            </w:r>
            <w:proofErr w:type="spellStart"/>
            <w:r w:rsidR="00106327">
              <w:rPr>
                <w:rFonts w:ascii="Trebuchet MS" w:hAnsi="Trebuchet MS"/>
                <w:color w:val="1F4E79" w:themeColor="accent1" w:themeShade="80"/>
              </w:rPr>
              <w:t>the</w:t>
            </w:r>
            <w:proofErr w:type="spellEnd"/>
            <w:r w:rsidR="00106327">
              <w:rPr>
                <w:rFonts w:ascii="Trebuchet MS" w:hAnsi="Trebuchet MS"/>
                <w:color w:val="1F4E79" w:themeColor="accent1" w:themeShade="80"/>
              </w:rPr>
              <w:t xml:space="preserve"> </w:t>
            </w:r>
            <w:r w:rsidRPr="009D1612">
              <w:rPr>
                <w:rFonts w:ascii="Trebuchet MS" w:hAnsi="Trebuchet MS"/>
                <w:color w:val="1F4E79" w:themeColor="accent1" w:themeShade="80"/>
              </w:rPr>
              <w:t xml:space="preserve">EU </w:t>
            </w:r>
            <w:proofErr w:type="spellStart"/>
            <w:r w:rsidRPr="009D1612">
              <w:rPr>
                <w:rFonts w:ascii="Trebuchet MS" w:hAnsi="Trebuchet MS"/>
                <w:color w:val="1F4E79" w:themeColor="accent1" w:themeShade="80"/>
              </w:rPr>
              <w:t>Member</w:t>
            </w:r>
            <w:proofErr w:type="spellEnd"/>
            <w:r w:rsidRPr="009D1612">
              <w:rPr>
                <w:rFonts w:ascii="Trebuchet MS" w:hAnsi="Trebuchet MS"/>
                <w:color w:val="1F4E79" w:themeColor="accent1" w:themeShade="80"/>
              </w:rPr>
              <w:t xml:space="preserve"> </w:t>
            </w:r>
            <w:proofErr w:type="spellStart"/>
            <w:r w:rsidRPr="009D1612">
              <w:rPr>
                <w:rFonts w:ascii="Trebuchet MS" w:hAnsi="Trebuchet MS"/>
                <w:color w:val="1F4E79" w:themeColor="accent1" w:themeShade="80"/>
              </w:rPr>
              <w:t>States</w:t>
            </w:r>
            <w:proofErr w:type="spellEnd"/>
            <w:r w:rsidRPr="009D1612">
              <w:rPr>
                <w:rFonts w:ascii="Trebuchet MS" w:hAnsi="Trebuchet MS"/>
                <w:color w:val="1F4E79" w:themeColor="accent1" w:themeShade="80"/>
              </w:rPr>
              <w:t xml:space="preserve">”, </w:t>
            </w:r>
            <w:proofErr w:type="spellStart"/>
            <w:r w:rsidRPr="009D1612">
              <w:rPr>
                <w:rFonts w:ascii="Trebuchet MS" w:hAnsi="Trebuchet MS"/>
                <w:color w:val="1F4E79" w:themeColor="accent1" w:themeShade="80"/>
              </w:rPr>
              <w:t>October</w:t>
            </w:r>
            <w:proofErr w:type="spellEnd"/>
            <w:r w:rsidRPr="009D1612">
              <w:rPr>
                <w:rFonts w:ascii="Trebuchet MS" w:hAnsi="Trebuchet MS"/>
                <w:color w:val="1F4E79" w:themeColor="accent1" w:themeShade="80"/>
              </w:rPr>
              <w:t>, 2008</w:t>
            </w:r>
          </w:p>
          <w:p w:rsidR="009D1612" w:rsidRPr="00106327" w:rsidRDefault="00106327" w:rsidP="00106327">
            <w:pPr>
              <w:jc w:val="both"/>
              <w:rPr>
                <w:rFonts w:ascii="Trebuchet MS" w:hAnsi="Trebuchet MS"/>
                <w:color w:val="1F4E79" w:themeColor="accent1" w:themeShade="80"/>
              </w:rPr>
            </w:pPr>
            <w:r>
              <w:rPr>
                <w:rFonts w:ascii="Trebuchet MS" w:hAnsi="Trebuchet MS"/>
                <w:color w:val="1F4E79" w:themeColor="accent1" w:themeShade="80"/>
              </w:rPr>
              <w:lastRenderedPageBreak/>
              <w:t xml:space="preserve">3. </w:t>
            </w:r>
            <w:r w:rsidR="009D1612" w:rsidRPr="00106327">
              <w:rPr>
                <w:rFonts w:ascii="Trebuchet MS" w:hAnsi="Trebuchet MS"/>
                <w:color w:val="1F4E79" w:themeColor="accent1" w:themeShade="80"/>
              </w:rPr>
              <w:t>”Mecanisme de monitorizare a inserției socio</w:t>
            </w:r>
            <w:r w:rsidRPr="00106327">
              <w:rPr>
                <w:rFonts w:ascii="Trebuchet MS" w:hAnsi="Trebuchet MS"/>
                <w:color w:val="1F4E79" w:themeColor="accent1" w:themeShade="80"/>
              </w:rPr>
              <w:t xml:space="preserve">-profesionale” reprezintă acele </w:t>
            </w:r>
            <w:r w:rsidR="009D1612" w:rsidRPr="00106327">
              <w:rPr>
                <w:rFonts w:ascii="Trebuchet MS" w:hAnsi="Trebuchet MS"/>
                <w:color w:val="1F4E79" w:themeColor="accent1" w:themeShade="80"/>
              </w:rPr>
              <w:t>instrumente, proceduri etc. menite să faciliteze mo</w:t>
            </w:r>
            <w:r w:rsidRPr="00106327">
              <w:rPr>
                <w:rFonts w:ascii="Trebuchet MS" w:hAnsi="Trebuchet MS"/>
                <w:color w:val="1F4E79" w:themeColor="accent1" w:themeShade="80"/>
              </w:rPr>
              <w:t xml:space="preserve">nitorizarea integrarea pe piața </w:t>
            </w:r>
            <w:r w:rsidR="009D1612" w:rsidRPr="00106327">
              <w:rPr>
                <w:rFonts w:ascii="Trebuchet MS" w:hAnsi="Trebuchet MS"/>
                <w:color w:val="1F4E79" w:themeColor="accent1" w:themeShade="80"/>
              </w:rPr>
              <w:t>muncii a absolvenților de învățământ, precum și a caracteristicilor procesului de</w:t>
            </w:r>
            <w:r w:rsidRPr="00106327">
              <w:rPr>
                <w:rFonts w:ascii="Trebuchet MS" w:hAnsi="Trebuchet MS"/>
                <w:color w:val="1F4E79" w:themeColor="accent1" w:themeShade="80"/>
              </w:rPr>
              <w:t xml:space="preserve"> </w:t>
            </w:r>
            <w:r w:rsidR="009D1612" w:rsidRPr="00106327">
              <w:rPr>
                <w:rFonts w:ascii="Trebuchet MS" w:hAnsi="Trebuchet MS"/>
                <w:color w:val="1F4E79" w:themeColor="accent1" w:themeShade="80"/>
              </w:rPr>
              <w:t>t</w:t>
            </w:r>
            <w:r w:rsidRPr="00106327">
              <w:rPr>
                <w:rFonts w:ascii="Trebuchet MS" w:hAnsi="Trebuchet MS"/>
                <w:color w:val="1F4E79" w:themeColor="accent1" w:themeShade="80"/>
              </w:rPr>
              <w:t xml:space="preserve">ranziție de la școală la muncă. </w:t>
            </w:r>
            <w:r w:rsidR="009D1612" w:rsidRPr="00106327">
              <w:rPr>
                <w:rFonts w:ascii="Trebuchet MS" w:hAnsi="Trebuchet MS"/>
                <w:color w:val="1F4E79" w:themeColor="accent1" w:themeShade="80"/>
              </w:rPr>
              <w:t xml:space="preserve">Detaliile prevăzute </w:t>
            </w:r>
            <w:r w:rsidRPr="00106327">
              <w:rPr>
                <w:rFonts w:ascii="Trebuchet MS" w:hAnsi="Trebuchet MS"/>
                <w:color w:val="1F4E79" w:themeColor="accent1" w:themeShade="80"/>
              </w:rPr>
              <w:t xml:space="preserve">în PO nu permit o definiție mai </w:t>
            </w:r>
            <w:r w:rsidR="009D1612" w:rsidRPr="00106327">
              <w:rPr>
                <w:rFonts w:ascii="Trebuchet MS" w:hAnsi="Trebuchet MS"/>
                <w:color w:val="1F4E79" w:themeColor="accent1" w:themeShade="80"/>
              </w:rPr>
              <w:t>detaliată a acestui indicator şi nu s-a identificat o definiț</w:t>
            </w:r>
            <w:r w:rsidRPr="00106327">
              <w:rPr>
                <w:rFonts w:ascii="Trebuchet MS" w:hAnsi="Trebuchet MS"/>
                <w:color w:val="1F4E79" w:themeColor="accent1" w:themeShade="80"/>
              </w:rPr>
              <w:t xml:space="preserve">ie oficială conform legislației </w:t>
            </w:r>
            <w:r w:rsidR="009D1612" w:rsidRPr="00106327">
              <w:rPr>
                <w:rFonts w:ascii="Trebuchet MS" w:hAnsi="Trebuchet MS"/>
                <w:color w:val="1F4E79" w:themeColor="accent1" w:themeShade="80"/>
              </w:rPr>
              <w:t>naționale. De asemenea, aceste mecanisme permit e</w:t>
            </w:r>
            <w:r w:rsidRPr="00106327">
              <w:rPr>
                <w:rFonts w:ascii="Trebuchet MS" w:hAnsi="Trebuchet MS"/>
                <w:color w:val="1F4E79" w:themeColor="accent1" w:themeShade="80"/>
              </w:rPr>
              <w:t xml:space="preserve">stimarea ratelor de tranziție a </w:t>
            </w:r>
            <w:r w:rsidR="009D1612" w:rsidRPr="00106327">
              <w:rPr>
                <w:rFonts w:ascii="Trebuchet MS" w:hAnsi="Trebuchet MS"/>
                <w:color w:val="1F4E79" w:themeColor="accent1" w:themeShade="80"/>
              </w:rPr>
              <w:t>absolvenților de învățământ la următorul nivel de educație, precum și determinanți</w:t>
            </w:r>
            <w:r w:rsidRPr="00106327">
              <w:rPr>
                <w:rFonts w:ascii="Trebuchet MS" w:hAnsi="Trebuchet MS"/>
                <w:color w:val="1F4E79" w:themeColor="accent1" w:themeShade="80"/>
              </w:rPr>
              <w:t xml:space="preserve">i </w:t>
            </w:r>
            <w:r w:rsidR="009D1612" w:rsidRPr="00106327">
              <w:rPr>
                <w:rFonts w:ascii="Trebuchet MS" w:hAnsi="Trebuchet MS"/>
                <w:color w:val="1F4E79" w:themeColor="accent1" w:themeShade="80"/>
              </w:rPr>
              <w:t>acestor rate.</w:t>
            </w:r>
          </w:p>
          <w:p w:rsidR="00106327" w:rsidRPr="00106327" w:rsidRDefault="00106327" w:rsidP="00106327">
            <w:pPr>
              <w:ind w:left="360"/>
              <w:jc w:val="both"/>
              <w:rPr>
                <w:rFonts w:ascii="Trebuchet MS" w:hAnsi="Trebuchet MS"/>
                <w:color w:val="1F4E79" w:themeColor="accent1" w:themeShade="80"/>
              </w:rPr>
            </w:pPr>
          </w:p>
          <w:p w:rsid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Sursa: Adaptare după Metodologia pentru monitorizare</w:t>
            </w:r>
            <w:r w:rsidR="00106327">
              <w:rPr>
                <w:rFonts w:ascii="Trebuchet MS" w:hAnsi="Trebuchet MS"/>
                <w:color w:val="1F4E79" w:themeColor="accent1" w:themeShade="80"/>
              </w:rPr>
              <w:t xml:space="preserve">a inserției socioprofesionale a </w:t>
            </w:r>
            <w:r w:rsidRPr="009D1612">
              <w:rPr>
                <w:rFonts w:ascii="Trebuchet MS" w:hAnsi="Trebuchet MS"/>
                <w:color w:val="1F4E79" w:themeColor="accent1" w:themeShade="80"/>
              </w:rPr>
              <w:t>absolvenților de învățământ profesional și tehnic la 6 l</w:t>
            </w:r>
            <w:r w:rsidR="00106327">
              <w:rPr>
                <w:rFonts w:ascii="Trebuchet MS" w:hAnsi="Trebuchet MS"/>
                <w:color w:val="1F4E79" w:themeColor="accent1" w:themeShade="80"/>
              </w:rPr>
              <w:t xml:space="preserve">uni, respectiv la 12 luni de la </w:t>
            </w:r>
            <w:r w:rsidRPr="009D1612">
              <w:rPr>
                <w:rFonts w:ascii="Trebuchet MS" w:hAnsi="Trebuchet MS"/>
                <w:color w:val="1F4E79" w:themeColor="accent1" w:themeShade="80"/>
              </w:rPr>
              <w:t>absolvire din 15.04.2013</w:t>
            </w:r>
          </w:p>
          <w:p w:rsidR="00106327" w:rsidRPr="009D1612" w:rsidRDefault="00106327" w:rsidP="00106327">
            <w:pPr>
              <w:jc w:val="both"/>
              <w:rPr>
                <w:rFonts w:ascii="Trebuchet MS" w:hAnsi="Trebuchet MS"/>
                <w:color w:val="1F4E79" w:themeColor="accent1" w:themeShade="80"/>
              </w:rPr>
            </w:pPr>
          </w:p>
          <w:p w:rsidR="009D1612" w:rsidRP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4. ”Calitatea educației” este definită drept un ”ansam</w:t>
            </w:r>
            <w:r w:rsidR="00106327">
              <w:rPr>
                <w:rFonts w:ascii="Trebuchet MS" w:hAnsi="Trebuchet MS"/>
                <w:color w:val="1F4E79" w:themeColor="accent1" w:themeShade="80"/>
              </w:rPr>
              <w:t xml:space="preserve">blul de caracteristici ale </w:t>
            </w:r>
            <w:proofErr w:type="spellStart"/>
            <w:r w:rsidR="00106327">
              <w:rPr>
                <w:rFonts w:ascii="Trebuchet MS" w:hAnsi="Trebuchet MS"/>
                <w:color w:val="1F4E79" w:themeColor="accent1" w:themeShade="80"/>
              </w:rPr>
              <w:t>unui</w:t>
            </w:r>
            <w:r w:rsidRPr="009D1612">
              <w:rPr>
                <w:rFonts w:ascii="Trebuchet MS" w:hAnsi="Trebuchet MS"/>
                <w:color w:val="1F4E79" w:themeColor="accent1" w:themeShade="80"/>
              </w:rPr>
              <w:t>program</w:t>
            </w:r>
            <w:proofErr w:type="spellEnd"/>
            <w:r w:rsidRPr="009D1612">
              <w:rPr>
                <w:rFonts w:ascii="Trebuchet MS" w:hAnsi="Trebuchet MS"/>
                <w:color w:val="1F4E79" w:themeColor="accent1" w:themeShade="80"/>
              </w:rPr>
              <w:t xml:space="preserve"> de studiu și ale furnizorului acestuia, prin ca</w:t>
            </w:r>
            <w:r w:rsidR="00106327">
              <w:rPr>
                <w:rFonts w:ascii="Trebuchet MS" w:hAnsi="Trebuchet MS"/>
                <w:color w:val="1F4E79" w:themeColor="accent1" w:themeShade="80"/>
              </w:rPr>
              <w:t xml:space="preserve">re sunt îndeplinite </w:t>
            </w:r>
            <w:proofErr w:type="spellStart"/>
            <w:r w:rsidR="00106327">
              <w:rPr>
                <w:rFonts w:ascii="Trebuchet MS" w:hAnsi="Trebuchet MS"/>
                <w:color w:val="1F4E79" w:themeColor="accent1" w:themeShade="80"/>
              </w:rPr>
              <w:t>așteptările</w:t>
            </w:r>
            <w:r w:rsidRPr="009D1612">
              <w:rPr>
                <w:rFonts w:ascii="Trebuchet MS" w:hAnsi="Trebuchet MS"/>
                <w:color w:val="1F4E79" w:themeColor="accent1" w:themeShade="80"/>
              </w:rPr>
              <w:t>beneficiarilor</w:t>
            </w:r>
            <w:proofErr w:type="spellEnd"/>
            <w:r w:rsidRPr="009D1612">
              <w:rPr>
                <w:rFonts w:ascii="Trebuchet MS" w:hAnsi="Trebuchet MS"/>
                <w:color w:val="1F4E79" w:themeColor="accent1" w:themeShade="80"/>
              </w:rPr>
              <w:t xml:space="preserve">, precum </w:t>
            </w:r>
            <w:proofErr w:type="spellStart"/>
            <w:r w:rsidRPr="009D1612">
              <w:rPr>
                <w:rFonts w:ascii="Trebuchet MS" w:hAnsi="Trebuchet MS"/>
                <w:color w:val="1F4E79" w:themeColor="accent1" w:themeShade="80"/>
              </w:rPr>
              <w:t>şi</w:t>
            </w:r>
            <w:proofErr w:type="spellEnd"/>
            <w:r w:rsidRPr="009D1612">
              <w:rPr>
                <w:rFonts w:ascii="Trebuchet MS" w:hAnsi="Trebuchet MS"/>
                <w:color w:val="1F4E79" w:themeColor="accent1" w:themeShade="80"/>
              </w:rPr>
              <w:t xml:space="preserve"> standardele de calitate.”</w:t>
            </w:r>
          </w:p>
          <w:p w:rsid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Sursa: Legea nr. 87 din 13 aprilie 2006 pentru aprobarea Ordonanței de urg</w:t>
            </w:r>
            <w:r w:rsidR="00106327">
              <w:rPr>
                <w:rFonts w:ascii="Trebuchet MS" w:hAnsi="Trebuchet MS"/>
                <w:color w:val="1F4E79" w:themeColor="accent1" w:themeShade="80"/>
              </w:rPr>
              <w:t xml:space="preserve">ență </w:t>
            </w:r>
            <w:proofErr w:type="spellStart"/>
            <w:r w:rsidR="00106327">
              <w:rPr>
                <w:rFonts w:ascii="Trebuchet MS" w:hAnsi="Trebuchet MS"/>
                <w:color w:val="1F4E79" w:themeColor="accent1" w:themeShade="80"/>
              </w:rPr>
              <w:t>a</w:t>
            </w:r>
            <w:r w:rsidRPr="009D1612">
              <w:rPr>
                <w:rFonts w:ascii="Trebuchet MS" w:hAnsi="Trebuchet MS"/>
                <w:color w:val="1F4E79" w:themeColor="accent1" w:themeShade="80"/>
              </w:rPr>
              <w:t>Guvernului</w:t>
            </w:r>
            <w:proofErr w:type="spellEnd"/>
            <w:r w:rsidRPr="009D1612">
              <w:rPr>
                <w:rFonts w:ascii="Trebuchet MS" w:hAnsi="Trebuchet MS"/>
                <w:color w:val="1F4E79" w:themeColor="accent1" w:themeShade="80"/>
              </w:rPr>
              <w:t xml:space="preserve"> nr. 75/2005 privind asigurarea calității educației</w:t>
            </w:r>
          </w:p>
          <w:p w:rsidR="00106327" w:rsidRPr="009D1612" w:rsidRDefault="00106327" w:rsidP="00106327">
            <w:pPr>
              <w:jc w:val="both"/>
              <w:rPr>
                <w:rFonts w:ascii="Trebuchet MS" w:hAnsi="Trebuchet MS"/>
                <w:color w:val="1F4E79" w:themeColor="accent1" w:themeShade="80"/>
              </w:rPr>
            </w:pPr>
          </w:p>
          <w:p w:rsidR="009D1612" w:rsidRP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5. ”Standardul de calitate (de referință)” reprezintă, confor</w:t>
            </w:r>
            <w:r w:rsidR="00106327">
              <w:rPr>
                <w:rFonts w:ascii="Trebuchet MS" w:hAnsi="Trebuchet MS"/>
                <w:color w:val="1F4E79" w:themeColor="accent1" w:themeShade="80"/>
              </w:rPr>
              <w:t xml:space="preserve">m legii, ”descrierea cerințelor </w:t>
            </w:r>
            <w:r w:rsidRPr="009D1612">
              <w:rPr>
                <w:rFonts w:ascii="Trebuchet MS" w:hAnsi="Trebuchet MS"/>
                <w:color w:val="1F4E79" w:themeColor="accent1" w:themeShade="80"/>
              </w:rPr>
              <w:t>care definesc un nivel optimal de realizare a unei act</w:t>
            </w:r>
            <w:r w:rsidR="00106327">
              <w:rPr>
                <w:rFonts w:ascii="Trebuchet MS" w:hAnsi="Trebuchet MS"/>
                <w:color w:val="1F4E79" w:themeColor="accent1" w:themeShade="80"/>
              </w:rPr>
              <w:t xml:space="preserve">ivități de către o organizație </w:t>
            </w:r>
            <w:r w:rsidRPr="009D1612">
              <w:rPr>
                <w:rFonts w:ascii="Trebuchet MS" w:hAnsi="Trebuchet MS"/>
                <w:color w:val="1F4E79" w:themeColor="accent1" w:themeShade="80"/>
              </w:rPr>
              <w:t>furnizoa</w:t>
            </w:r>
            <w:r w:rsidR="00106327">
              <w:rPr>
                <w:rFonts w:ascii="Trebuchet MS" w:hAnsi="Trebuchet MS"/>
                <w:color w:val="1F4E79" w:themeColor="accent1" w:themeShade="80"/>
              </w:rPr>
              <w:t xml:space="preserve">re </w:t>
            </w:r>
            <w:r w:rsidRPr="009D1612">
              <w:rPr>
                <w:rFonts w:ascii="Trebuchet MS" w:hAnsi="Trebuchet MS"/>
                <w:color w:val="1F4E79" w:themeColor="accent1" w:themeShade="80"/>
              </w:rPr>
              <w:t>de educație, pe baza bunelor practici existe</w:t>
            </w:r>
            <w:r w:rsidR="00106327">
              <w:rPr>
                <w:rFonts w:ascii="Trebuchet MS" w:hAnsi="Trebuchet MS"/>
                <w:color w:val="1F4E79" w:themeColor="accent1" w:themeShade="80"/>
              </w:rPr>
              <w:t xml:space="preserve">nte la nivel național, european </w:t>
            </w:r>
            <w:r w:rsidRPr="009D1612">
              <w:rPr>
                <w:rFonts w:ascii="Trebuchet MS" w:hAnsi="Trebuchet MS"/>
                <w:color w:val="1F4E79" w:themeColor="accent1" w:themeShade="80"/>
              </w:rPr>
              <w:t>sau mondial”</w:t>
            </w:r>
          </w:p>
          <w:p w:rsidR="009D1612" w:rsidRP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 xml:space="preserve">Sursa: Hotărârea privind aprobarea standardelor de </w:t>
            </w:r>
            <w:r w:rsidR="00106327">
              <w:rPr>
                <w:rFonts w:ascii="Trebuchet MS" w:hAnsi="Trebuchet MS"/>
                <w:color w:val="1F4E79" w:themeColor="accent1" w:themeShade="80"/>
              </w:rPr>
              <w:t xml:space="preserve">referință și a indicatorilor de </w:t>
            </w:r>
            <w:r w:rsidRPr="009D1612">
              <w:rPr>
                <w:rFonts w:ascii="Trebuchet MS" w:hAnsi="Trebuchet MS"/>
                <w:color w:val="1F4E79" w:themeColor="accent1" w:themeShade="80"/>
              </w:rPr>
              <w:t>performanță pentru evaluarea și asigurarea calității în învățământul preuniversitar</w:t>
            </w:r>
          </w:p>
          <w:p w:rsidR="009D1612" w:rsidRPr="009D1612" w:rsidRDefault="009D1612" w:rsidP="00106327">
            <w:pPr>
              <w:jc w:val="both"/>
              <w:rPr>
                <w:rFonts w:ascii="Trebuchet MS" w:hAnsi="Trebuchet MS"/>
                <w:color w:val="1F4E79" w:themeColor="accent1" w:themeShade="80"/>
              </w:rPr>
            </w:pPr>
          </w:p>
          <w:p w:rsidR="009D1612" w:rsidRP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6. ”Asigurarea calității educației” este ”realizată p</w:t>
            </w:r>
            <w:r w:rsidR="00106327">
              <w:rPr>
                <w:rFonts w:ascii="Trebuchet MS" w:hAnsi="Trebuchet MS"/>
                <w:color w:val="1F4E79" w:themeColor="accent1" w:themeShade="80"/>
              </w:rPr>
              <w:t xml:space="preserve">rintr-un ansamblu de acțiuni de dezvoltare </w:t>
            </w:r>
            <w:r w:rsidRPr="009D1612">
              <w:rPr>
                <w:rFonts w:ascii="Trebuchet MS" w:hAnsi="Trebuchet MS"/>
                <w:color w:val="1F4E79" w:themeColor="accent1" w:themeShade="80"/>
              </w:rPr>
              <w:t>a capacității instituționale de elaborare,</w:t>
            </w:r>
            <w:r w:rsidR="00106327">
              <w:rPr>
                <w:rFonts w:ascii="Trebuchet MS" w:hAnsi="Trebuchet MS"/>
                <w:color w:val="1F4E79" w:themeColor="accent1" w:themeShade="80"/>
              </w:rPr>
              <w:t xml:space="preserve"> planificare și implementare de programe de studiu, </w:t>
            </w:r>
            <w:r w:rsidRPr="009D1612">
              <w:rPr>
                <w:rFonts w:ascii="Trebuchet MS" w:hAnsi="Trebuchet MS"/>
                <w:color w:val="1F4E79" w:themeColor="accent1" w:themeShade="80"/>
              </w:rPr>
              <w:t>prin care se formează încrederea beneficiarilor că organizația</w:t>
            </w:r>
            <w:r w:rsidR="00106327">
              <w:rPr>
                <w:rFonts w:ascii="Trebuchet MS" w:hAnsi="Trebuchet MS"/>
                <w:color w:val="1F4E79" w:themeColor="accent1" w:themeShade="80"/>
              </w:rPr>
              <w:t xml:space="preserve"> furnizoare de educație </w:t>
            </w:r>
            <w:r w:rsidRPr="009D1612">
              <w:rPr>
                <w:rFonts w:ascii="Trebuchet MS" w:hAnsi="Trebuchet MS"/>
                <w:color w:val="1F4E79" w:themeColor="accent1" w:themeShade="80"/>
              </w:rPr>
              <w:t>îndeplinește standardele de calitat</w:t>
            </w:r>
            <w:r w:rsidR="00106327">
              <w:rPr>
                <w:rFonts w:ascii="Trebuchet MS" w:hAnsi="Trebuchet MS"/>
                <w:color w:val="1F4E79" w:themeColor="accent1" w:themeShade="80"/>
              </w:rPr>
              <w:t xml:space="preserve">e. Asigurarea calității exprimă capacitatea unei organizații </w:t>
            </w:r>
            <w:r w:rsidRPr="009D1612">
              <w:rPr>
                <w:rFonts w:ascii="Trebuchet MS" w:hAnsi="Trebuchet MS"/>
                <w:color w:val="1F4E79" w:themeColor="accent1" w:themeShade="80"/>
              </w:rPr>
              <w:t>furnizoare de a oferi progr</w:t>
            </w:r>
            <w:r w:rsidR="00106327">
              <w:rPr>
                <w:rFonts w:ascii="Trebuchet MS" w:hAnsi="Trebuchet MS"/>
                <w:color w:val="1F4E79" w:themeColor="accent1" w:themeShade="80"/>
              </w:rPr>
              <w:t xml:space="preserve">ame de educație în conformitate </w:t>
            </w:r>
            <w:r w:rsidRPr="009D1612">
              <w:rPr>
                <w:rFonts w:ascii="Trebuchet MS" w:hAnsi="Trebuchet MS"/>
                <w:color w:val="1F4E79" w:themeColor="accent1" w:themeShade="80"/>
              </w:rPr>
              <w:t>c</w:t>
            </w:r>
            <w:r w:rsidR="00106327">
              <w:rPr>
                <w:rFonts w:ascii="Trebuchet MS" w:hAnsi="Trebuchet MS"/>
                <w:color w:val="1F4E79" w:themeColor="accent1" w:themeShade="80"/>
              </w:rPr>
              <w:t xml:space="preserve">u standardele anunțate. Aceasta </w:t>
            </w:r>
            <w:r w:rsidRPr="009D1612">
              <w:rPr>
                <w:rFonts w:ascii="Trebuchet MS" w:hAnsi="Trebuchet MS"/>
                <w:color w:val="1F4E79" w:themeColor="accent1" w:themeShade="80"/>
              </w:rPr>
              <w:t>este astfe</w:t>
            </w:r>
            <w:r w:rsidR="00106327">
              <w:rPr>
                <w:rFonts w:ascii="Trebuchet MS" w:hAnsi="Trebuchet MS"/>
                <w:color w:val="1F4E79" w:themeColor="accent1" w:themeShade="80"/>
              </w:rPr>
              <w:t xml:space="preserve">l promovată încât să conducă la </w:t>
            </w:r>
            <w:r w:rsidRPr="009D1612">
              <w:rPr>
                <w:rFonts w:ascii="Trebuchet MS" w:hAnsi="Trebuchet MS"/>
                <w:color w:val="1F4E79" w:themeColor="accent1" w:themeShade="80"/>
              </w:rPr>
              <w:t>îmbunătățirea continuă a calității educației.”</w:t>
            </w:r>
          </w:p>
          <w:p w:rsid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Sursa: Legea nr. 87 din 13 aprilie 2006 pentru ap</w:t>
            </w:r>
            <w:r w:rsidR="00106327">
              <w:rPr>
                <w:rFonts w:ascii="Trebuchet MS" w:hAnsi="Trebuchet MS"/>
                <w:color w:val="1F4E79" w:themeColor="accent1" w:themeShade="80"/>
              </w:rPr>
              <w:t xml:space="preserve">robarea Ordonanței de urgență a </w:t>
            </w:r>
            <w:r w:rsidRPr="009D1612">
              <w:rPr>
                <w:rFonts w:ascii="Trebuchet MS" w:hAnsi="Trebuchet MS"/>
                <w:color w:val="1F4E79" w:themeColor="accent1" w:themeShade="80"/>
              </w:rPr>
              <w:t>Guvernului nr. 75/2005 privind asigurarea calității educației</w:t>
            </w:r>
          </w:p>
          <w:p w:rsidR="00106327" w:rsidRPr="009D1612" w:rsidRDefault="00106327" w:rsidP="00106327">
            <w:pPr>
              <w:jc w:val="both"/>
              <w:rPr>
                <w:rFonts w:ascii="Trebuchet MS" w:hAnsi="Trebuchet MS"/>
                <w:color w:val="1F4E79" w:themeColor="accent1" w:themeShade="80"/>
              </w:rPr>
            </w:pPr>
          </w:p>
          <w:p w:rsidR="009D1612" w:rsidRP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7. ”Operațiunea” este definită drept ”un proiect, un contract, o acț</w:t>
            </w:r>
            <w:r w:rsidR="00106327">
              <w:rPr>
                <w:rFonts w:ascii="Trebuchet MS" w:hAnsi="Trebuchet MS"/>
                <w:color w:val="1F4E79" w:themeColor="accent1" w:themeShade="80"/>
              </w:rPr>
              <w:t xml:space="preserve">iune sau un grup de </w:t>
            </w:r>
            <w:r w:rsidRPr="009D1612">
              <w:rPr>
                <w:rFonts w:ascii="Trebuchet MS" w:hAnsi="Trebuchet MS"/>
                <w:color w:val="1F4E79" w:themeColor="accent1" w:themeShade="80"/>
              </w:rPr>
              <w:t>proiecte selectate de autoritățile de management a</w:t>
            </w:r>
            <w:r w:rsidR="00106327">
              <w:rPr>
                <w:rFonts w:ascii="Trebuchet MS" w:hAnsi="Trebuchet MS"/>
                <w:color w:val="1F4E79" w:themeColor="accent1" w:themeShade="80"/>
              </w:rPr>
              <w:t xml:space="preserve">le programelor în cauză sau sub </w:t>
            </w:r>
            <w:r w:rsidRPr="009D1612">
              <w:rPr>
                <w:rFonts w:ascii="Trebuchet MS" w:hAnsi="Trebuchet MS"/>
                <w:color w:val="1F4E79" w:themeColor="accent1" w:themeShade="80"/>
              </w:rPr>
              <w:t>responsabilitatea acestora, care contribuie la realizarea o</w:t>
            </w:r>
            <w:r w:rsidR="00106327">
              <w:rPr>
                <w:rFonts w:ascii="Trebuchet MS" w:hAnsi="Trebuchet MS"/>
                <w:color w:val="1F4E79" w:themeColor="accent1" w:themeShade="80"/>
              </w:rPr>
              <w:t xml:space="preserve">biectivelor unei priorități sau  unor </w:t>
            </w:r>
            <w:r w:rsidRPr="009D1612">
              <w:rPr>
                <w:rFonts w:ascii="Trebuchet MS" w:hAnsi="Trebuchet MS"/>
                <w:color w:val="1F4E79" w:themeColor="accent1" w:themeShade="80"/>
              </w:rPr>
              <w:lastRenderedPageBreak/>
              <w:t>priorități aferente”. În contextul implementării POC</w:t>
            </w:r>
            <w:r w:rsidR="00106327">
              <w:rPr>
                <w:rFonts w:ascii="Trebuchet MS" w:hAnsi="Trebuchet MS"/>
                <w:color w:val="1F4E79" w:themeColor="accent1" w:themeShade="80"/>
              </w:rPr>
              <w:t xml:space="preserve">U, în cazul în care prin Ghidul </w:t>
            </w:r>
            <w:r w:rsidRPr="009D1612">
              <w:rPr>
                <w:rFonts w:ascii="Trebuchet MS" w:hAnsi="Trebuchet MS"/>
                <w:color w:val="1F4E79" w:themeColor="accent1" w:themeShade="80"/>
              </w:rPr>
              <w:t>Solicitantului nu este specificat altceva, prin operațiune se înțelege proiect.</w:t>
            </w:r>
          </w:p>
          <w:p w:rsidR="009D1612" w:rsidRPr="00E85E19"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Sursa: Regulament (UE) nr. 1303/2013 al Parlamentului European și al Consiliului din 17</w:t>
            </w:r>
            <w:r w:rsidR="00106327">
              <w:rPr>
                <w:rFonts w:ascii="Trebuchet MS" w:hAnsi="Trebuchet MS"/>
                <w:color w:val="1F4E79" w:themeColor="accent1" w:themeShade="80"/>
              </w:rPr>
              <w:t xml:space="preserve"> </w:t>
            </w:r>
            <w:r w:rsidRPr="009D1612">
              <w:rPr>
                <w:rFonts w:ascii="Trebuchet MS" w:hAnsi="Trebuchet MS"/>
                <w:color w:val="1F4E79" w:themeColor="accent1" w:themeShade="80"/>
              </w:rPr>
              <w:t>decembrie 2013 de stabilire a unor dispoziții comune.</w:t>
            </w:r>
          </w:p>
        </w:tc>
      </w:tr>
      <w:tr w:rsidR="009D1612" w:rsidRPr="00E85E19" w:rsidTr="003722E3">
        <w:tc>
          <w:tcPr>
            <w:tcW w:w="3256" w:type="dxa"/>
          </w:tcPr>
          <w:p w:rsidR="009D1612" w:rsidRPr="009D1612" w:rsidRDefault="009D1612" w:rsidP="00106327">
            <w:pPr>
              <w:jc w:val="both"/>
              <w:rPr>
                <w:rFonts w:eastAsia="Calibri" w:cs="Times New Roman"/>
                <w:b/>
                <w:color w:val="1F3864" w:themeColor="accent5" w:themeShade="80"/>
              </w:rPr>
            </w:pPr>
            <w:r w:rsidRPr="009D1612">
              <w:rPr>
                <w:b/>
                <w:color w:val="1F3864" w:themeColor="accent5" w:themeShade="80"/>
              </w:rPr>
              <w:lastRenderedPageBreak/>
              <w:t>4S125</w:t>
            </w:r>
            <w:r>
              <w:rPr>
                <w:color w:val="1F3864" w:themeColor="accent5" w:themeShade="80"/>
              </w:rPr>
              <w:t xml:space="preserve"> </w:t>
            </w:r>
            <w:r w:rsidRPr="006A2E88">
              <w:rPr>
                <w:color w:val="1F3864" w:themeColor="accent5" w:themeShade="80"/>
              </w:rPr>
              <w:t>Calificări/ curricula validate</w:t>
            </w:r>
          </w:p>
        </w:tc>
        <w:tc>
          <w:tcPr>
            <w:tcW w:w="9355" w:type="dxa"/>
          </w:tcPr>
          <w:p w:rsidR="009D1612" w:rsidRP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 xml:space="preserve">Acest indicator reprezintă numărul de calificări / </w:t>
            </w:r>
            <w:proofErr w:type="spellStart"/>
            <w:r w:rsidRPr="009D1612">
              <w:rPr>
                <w:rFonts w:ascii="Trebuchet MS" w:hAnsi="Trebuchet MS"/>
                <w:color w:val="1F4E79" w:themeColor="accent1" w:themeShade="80"/>
              </w:rPr>
              <w:t>curricula</w:t>
            </w:r>
            <w:proofErr w:type="spellEnd"/>
            <w:r w:rsidRPr="009D1612">
              <w:rPr>
                <w:rFonts w:ascii="Trebuchet MS" w:hAnsi="Trebuchet MS"/>
                <w:color w:val="1F4E79" w:themeColor="accent1" w:themeShade="80"/>
              </w:rPr>
              <w:t xml:space="preserve"> validate în </w:t>
            </w:r>
            <w:proofErr w:type="spellStart"/>
            <w:r w:rsidRPr="009D1612">
              <w:rPr>
                <w:rFonts w:ascii="Trebuchet MS" w:hAnsi="Trebuchet MS"/>
                <w:color w:val="1F4E79" w:themeColor="accent1" w:themeShade="80"/>
              </w:rPr>
              <w:t>urrma</w:t>
            </w:r>
            <w:proofErr w:type="spellEnd"/>
            <w:r w:rsidRPr="009D1612">
              <w:rPr>
                <w:rFonts w:ascii="Trebuchet MS" w:hAnsi="Trebuchet MS"/>
                <w:color w:val="1F4E79" w:themeColor="accent1" w:themeShade="80"/>
              </w:rPr>
              <w:t xml:space="preserve"> sprijinului primit</w:t>
            </w:r>
          </w:p>
          <w:p w:rsid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în cadr</w:t>
            </w:r>
            <w:r>
              <w:rPr>
                <w:rFonts w:ascii="Trebuchet MS" w:hAnsi="Trebuchet MS"/>
                <w:color w:val="1F4E79" w:themeColor="accent1" w:themeShade="80"/>
              </w:rPr>
              <w:t xml:space="preserve">ul Obiectivului Specific 6.16. </w:t>
            </w:r>
          </w:p>
          <w:p w:rsidR="009D1612" w:rsidRPr="009D1612" w:rsidRDefault="009D1612" w:rsidP="00106327">
            <w:pPr>
              <w:jc w:val="both"/>
              <w:rPr>
                <w:rFonts w:ascii="Trebuchet MS" w:hAnsi="Trebuchet MS"/>
                <w:color w:val="1F4E79" w:themeColor="accent1" w:themeShade="80"/>
              </w:rPr>
            </w:pPr>
          </w:p>
          <w:p w:rsidR="009D1612" w:rsidRPr="009D1612" w:rsidRDefault="009D1612" w:rsidP="00106327">
            <w:pPr>
              <w:jc w:val="both"/>
              <w:rPr>
                <w:rFonts w:ascii="Trebuchet MS" w:hAnsi="Trebuchet MS"/>
                <w:color w:val="1F4E79" w:themeColor="accent1" w:themeShade="80"/>
              </w:rPr>
            </w:pPr>
            <w:r>
              <w:rPr>
                <w:rFonts w:ascii="Trebuchet MS" w:hAnsi="Trebuchet MS"/>
                <w:color w:val="1F4E79" w:themeColor="accent1" w:themeShade="80"/>
              </w:rPr>
              <w:t>1.</w:t>
            </w:r>
            <w:r w:rsidRPr="009D1612">
              <w:rPr>
                <w:rFonts w:ascii="Trebuchet MS" w:hAnsi="Trebuchet MS"/>
                <w:color w:val="1F4E79" w:themeColor="accent1" w:themeShade="80"/>
              </w:rPr>
              <w:t>”Validarea” reprezintă procesul prin care se verifică dacă standardele preliminare</w:t>
            </w:r>
            <w:r w:rsidR="00106327">
              <w:rPr>
                <w:rFonts w:ascii="Trebuchet MS" w:hAnsi="Trebuchet MS"/>
                <w:color w:val="1F4E79" w:themeColor="accent1" w:themeShade="80"/>
              </w:rPr>
              <w:t xml:space="preserve"> satisfac </w:t>
            </w:r>
            <w:r w:rsidRPr="009D1612">
              <w:rPr>
                <w:rFonts w:ascii="Trebuchet MS" w:hAnsi="Trebuchet MS"/>
                <w:color w:val="1F4E79" w:themeColor="accent1" w:themeShade="80"/>
              </w:rPr>
              <w:t>criteriile unei calificări, incluzând calitatea proie</w:t>
            </w:r>
            <w:r w:rsidR="00106327">
              <w:rPr>
                <w:rFonts w:ascii="Trebuchet MS" w:hAnsi="Trebuchet MS"/>
                <w:color w:val="1F4E79" w:themeColor="accent1" w:themeShade="80"/>
              </w:rPr>
              <w:t xml:space="preserve">ctului și satisfacerea nevoilor </w:t>
            </w:r>
            <w:r w:rsidRPr="009D1612">
              <w:rPr>
                <w:rFonts w:ascii="Trebuchet MS" w:hAnsi="Trebuchet MS"/>
                <w:color w:val="1F4E79" w:themeColor="accent1" w:themeShade="80"/>
              </w:rPr>
              <w:t>tuturor factorilor interesați.</w:t>
            </w:r>
          </w:p>
          <w:p w:rsid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Sursa: Glosar de termeni tehnici folosiți în învățăm</w:t>
            </w:r>
            <w:r w:rsidR="00106327">
              <w:rPr>
                <w:rFonts w:ascii="Trebuchet MS" w:hAnsi="Trebuchet MS"/>
                <w:color w:val="1F4E79" w:themeColor="accent1" w:themeShade="80"/>
              </w:rPr>
              <w:t xml:space="preserve">ântul tehnic și profesional din </w:t>
            </w:r>
            <w:r w:rsidRPr="009D1612">
              <w:rPr>
                <w:rFonts w:ascii="Trebuchet MS" w:hAnsi="Trebuchet MS"/>
                <w:color w:val="1F4E79" w:themeColor="accent1" w:themeShade="80"/>
              </w:rPr>
              <w:t>România.</w:t>
            </w:r>
          </w:p>
          <w:p w:rsidR="00106327" w:rsidRPr="009D1612" w:rsidRDefault="00106327" w:rsidP="00106327">
            <w:pPr>
              <w:jc w:val="both"/>
              <w:rPr>
                <w:rFonts w:ascii="Trebuchet MS" w:hAnsi="Trebuchet MS"/>
                <w:color w:val="1F4E79" w:themeColor="accent1" w:themeShade="80"/>
              </w:rPr>
            </w:pPr>
          </w:p>
          <w:p w:rsidR="009D1612" w:rsidRP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2. ”Curriculum”, în sens larg, reprezintă ansamblul structu</w:t>
            </w:r>
            <w:r w:rsidR="00106327">
              <w:rPr>
                <w:rFonts w:ascii="Trebuchet MS" w:hAnsi="Trebuchet MS"/>
                <w:color w:val="1F4E79" w:themeColor="accent1" w:themeShade="80"/>
              </w:rPr>
              <w:t xml:space="preserve">rat al proceselor și al experiențelor </w:t>
            </w:r>
            <w:r w:rsidRPr="009D1612">
              <w:rPr>
                <w:rFonts w:ascii="Trebuchet MS" w:hAnsi="Trebuchet MS"/>
                <w:color w:val="1F4E79" w:themeColor="accent1" w:themeShade="80"/>
              </w:rPr>
              <w:t>de învățare prin care trece elevul pe du</w:t>
            </w:r>
            <w:r w:rsidR="00106327">
              <w:rPr>
                <w:rFonts w:ascii="Trebuchet MS" w:hAnsi="Trebuchet MS"/>
                <w:color w:val="1F4E79" w:themeColor="accent1" w:themeShade="80"/>
              </w:rPr>
              <w:t xml:space="preserve">rata parcursului său școlar; în sens restrâns, cuprinde </w:t>
            </w:r>
            <w:r w:rsidRPr="009D1612">
              <w:rPr>
                <w:rFonts w:ascii="Trebuchet MS" w:hAnsi="Trebuchet MS"/>
                <w:color w:val="1F4E79" w:themeColor="accent1" w:themeShade="80"/>
              </w:rPr>
              <w:t>ansamblul coerent al do</w:t>
            </w:r>
            <w:r w:rsidR="00106327">
              <w:rPr>
                <w:rFonts w:ascii="Trebuchet MS" w:hAnsi="Trebuchet MS"/>
                <w:color w:val="1F4E79" w:themeColor="accent1" w:themeShade="80"/>
              </w:rPr>
              <w:t xml:space="preserve">cumentelor de tip reglator care </w:t>
            </w:r>
            <w:r w:rsidRPr="009D1612">
              <w:rPr>
                <w:rFonts w:ascii="Trebuchet MS" w:hAnsi="Trebuchet MS"/>
                <w:color w:val="1F4E79" w:themeColor="accent1" w:themeShade="80"/>
              </w:rPr>
              <w:t>descriu un parcurs de învățare pe care școala îl oferă elevului.</w:t>
            </w:r>
          </w:p>
          <w:p w:rsid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Sursa: Metodologia privind elaborarea și aprobarea curri</w:t>
            </w:r>
            <w:r w:rsidR="00106327">
              <w:rPr>
                <w:rFonts w:ascii="Trebuchet MS" w:hAnsi="Trebuchet MS"/>
                <w:color w:val="1F4E79" w:themeColor="accent1" w:themeShade="80"/>
              </w:rPr>
              <w:t>culumului școlar – planuri</w:t>
            </w:r>
            <w:r w:rsidR="00E06CE5">
              <w:rPr>
                <w:rFonts w:ascii="Trebuchet MS" w:hAnsi="Trebuchet MS"/>
                <w:color w:val="1F4E79" w:themeColor="accent1" w:themeShade="80"/>
              </w:rPr>
              <w:t xml:space="preserve"> </w:t>
            </w:r>
            <w:r w:rsidR="00106327">
              <w:rPr>
                <w:rFonts w:ascii="Trebuchet MS" w:hAnsi="Trebuchet MS"/>
                <w:color w:val="1F4E79" w:themeColor="accent1" w:themeShade="80"/>
              </w:rPr>
              <w:t xml:space="preserve">cadru </w:t>
            </w:r>
            <w:r w:rsidRPr="009D1612">
              <w:rPr>
                <w:rFonts w:ascii="Trebuchet MS" w:hAnsi="Trebuchet MS"/>
                <w:color w:val="1F4E79" w:themeColor="accent1" w:themeShade="80"/>
              </w:rPr>
              <w:t>de învățământ și programe școlare, publicată în MO pe 2.07.2014)</w:t>
            </w:r>
          </w:p>
          <w:p w:rsidR="00106327" w:rsidRPr="009D1612" w:rsidRDefault="00106327" w:rsidP="00106327">
            <w:pPr>
              <w:jc w:val="both"/>
              <w:rPr>
                <w:rFonts w:ascii="Trebuchet MS" w:hAnsi="Trebuchet MS"/>
                <w:color w:val="1F4E79" w:themeColor="accent1" w:themeShade="80"/>
              </w:rPr>
            </w:pPr>
          </w:p>
          <w:p w:rsidR="009D1612" w:rsidRP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3. ”Curriculumul național” reprezintă ansamblul</w:t>
            </w:r>
            <w:r w:rsidR="00106327">
              <w:rPr>
                <w:rFonts w:ascii="Trebuchet MS" w:hAnsi="Trebuchet MS"/>
                <w:color w:val="1F4E79" w:themeColor="accent1" w:themeShade="80"/>
              </w:rPr>
              <w:t xml:space="preserve"> coerent al planurilor-cadru de învățământ </w:t>
            </w:r>
            <w:r w:rsidRPr="009D1612">
              <w:rPr>
                <w:rFonts w:ascii="Trebuchet MS" w:hAnsi="Trebuchet MS"/>
                <w:color w:val="1F4E79" w:themeColor="accent1" w:themeShade="80"/>
              </w:rPr>
              <w:t xml:space="preserve">și al programelor școlare din învățământul </w:t>
            </w:r>
            <w:r w:rsidR="00106327">
              <w:rPr>
                <w:rFonts w:ascii="Trebuchet MS" w:hAnsi="Trebuchet MS"/>
                <w:color w:val="1F4E79" w:themeColor="accent1" w:themeShade="80"/>
              </w:rPr>
              <w:t xml:space="preserve">preuniversitar; acesta cuprinde un set de </w:t>
            </w:r>
            <w:r w:rsidRPr="009D1612">
              <w:rPr>
                <w:rFonts w:ascii="Trebuchet MS" w:hAnsi="Trebuchet MS"/>
                <w:color w:val="1F4E79" w:themeColor="accent1" w:themeShade="80"/>
              </w:rPr>
              <w:t>documente care reglementează modalitățile</w:t>
            </w:r>
            <w:r w:rsidR="00106327">
              <w:rPr>
                <w:rFonts w:ascii="Trebuchet MS" w:hAnsi="Trebuchet MS"/>
                <w:color w:val="1F4E79" w:themeColor="accent1" w:themeShade="80"/>
              </w:rPr>
              <w:t xml:space="preserve"> prin care școala poate asigura </w:t>
            </w:r>
            <w:r w:rsidRPr="009D1612">
              <w:rPr>
                <w:rFonts w:ascii="Trebuchet MS" w:hAnsi="Trebuchet MS"/>
                <w:color w:val="1F4E79" w:themeColor="accent1" w:themeShade="80"/>
              </w:rPr>
              <w:t xml:space="preserve">atingerea finalităților educaționale, astfel încât să </w:t>
            </w:r>
            <w:r w:rsidR="00106327">
              <w:rPr>
                <w:rFonts w:ascii="Trebuchet MS" w:hAnsi="Trebuchet MS"/>
                <w:color w:val="1F4E79" w:themeColor="accent1" w:themeShade="80"/>
              </w:rPr>
              <w:t xml:space="preserve">ofere fiecărui elev șanse egale </w:t>
            </w:r>
            <w:r w:rsidRPr="009D1612">
              <w:rPr>
                <w:rFonts w:ascii="Trebuchet MS" w:hAnsi="Trebuchet MS"/>
                <w:color w:val="1F4E79" w:themeColor="accent1" w:themeShade="80"/>
              </w:rPr>
              <w:t>pentru dezvoltarea personală și profesională, pentru inserția socială</w:t>
            </w:r>
          </w:p>
          <w:p w:rsid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Sursa: Metodologia privind elaborarea și aprobarea curri</w:t>
            </w:r>
            <w:r w:rsidR="00106327">
              <w:rPr>
                <w:rFonts w:ascii="Trebuchet MS" w:hAnsi="Trebuchet MS"/>
                <w:color w:val="1F4E79" w:themeColor="accent1" w:themeShade="80"/>
              </w:rPr>
              <w:t>culumului școlar – planuri</w:t>
            </w:r>
            <w:r w:rsidR="00E06CE5">
              <w:rPr>
                <w:rFonts w:ascii="Trebuchet MS" w:hAnsi="Trebuchet MS"/>
                <w:color w:val="1F4E79" w:themeColor="accent1" w:themeShade="80"/>
              </w:rPr>
              <w:t xml:space="preserve"> </w:t>
            </w:r>
            <w:r w:rsidR="00106327">
              <w:rPr>
                <w:rFonts w:ascii="Trebuchet MS" w:hAnsi="Trebuchet MS"/>
                <w:color w:val="1F4E79" w:themeColor="accent1" w:themeShade="80"/>
              </w:rPr>
              <w:t xml:space="preserve">cadru </w:t>
            </w:r>
            <w:r w:rsidRPr="009D1612">
              <w:rPr>
                <w:rFonts w:ascii="Trebuchet MS" w:hAnsi="Trebuchet MS"/>
                <w:color w:val="1F4E79" w:themeColor="accent1" w:themeShade="80"/>
              </w:rPr>
              <w:t>de învățământ și programe școlare, publicată în MO pe 2.07.2014</w:t>
            </w:r>
          </w:p>
          <w:p w:rsidR="00E06CE5" w:rsidRPr="009D1612" w:rsidRDefault="00E06CE5" w:rsidP="00106327">
            <w:pPr>
              <w:jc w:val="both"/>
              <w:rPr>
                <w:rFonts w:ascii="Trebuchet MS" w:hAnsi="Trebuchet MS"/>
                <w:color w:val="1F4E79" w:themeColor="accent1" w:themeShade="80"/>
              </w:rPr>
            </w:pPr>
          </w:p>
          <w:p w:rsidR="009D1612" w:rsidRP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4. ”Calificarea” respectiv recalificarea reprezintă pregătire</w:t>
            </w:r>
            <w:r w:rsidR="00E06CE5">
              <w:rPr>
                <w:rFonts w:ascii="Trebuchet MS" w:hAnsi="Trebuchet MS"/>
                <w:color w:val="1F4E79" w:themeColor="accent1" w:themeShade="80"/>
              </w:rPr>
              <w:t xml:space="preserve">a profesională care conduce la </w:t>
            </w:r>
            <w:r w:rsidRPr="009D1612">
              <w:rPr>
                <w:rFonts w:ascii="Trebuchet MS" w:hAnsi="Trebuchet MS"/>
                <w:color w:val="1F4E79" w:themeColor="accent1" w:themeShade="80"/>
              </w:rPr>
              <w:t>dobândirea unui ansamblu de competențe profesiona</w:t>
            </w:r>
            <w:r w:rsidR="00E06CE5">
              <w:rPr>
                <w:rFonts w:ascii="Trebuchet MS" w:hAnsi="Trebuchet MS"/>
                <w:color w:val="1F4E79" w:themeColor="accent1" w:themeShade="80"/>
              </w:rPr>
              <w:t xml:space="preserve">le care permit unei persoane să </w:t>
            </w:r>
            <w:r w:rsidRPr="009D1612">
              <w:rPr>
                <w:rFonts w:ascii="Trebuchet MS" w:hAnsi="Trebuchet MS"/>
                <w:color w:val="1F4E79" w:themeColor="accent1" w:themeShade="80"/>
              </w:rPr>
              <w:t>desfășoare activități specifice uneia sau mai multor ocupații.</w:t>
            </w:r>
          </w:p>
          <w:p w:rsidR="009D1612" w:rsidRP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 xml:space="preserve">Sursa: Ordonanța 129/2000 privind formarea profesională </w:t>
            </w:r>
            <w:r w:rsidR="00E06CE5">
              <w:rPr>
                <w:rFonts w:ascii="Trebuchet MS" w:hAnsi="Trebuchet MS"/>
                <w:color w:val="1F4E79" w:themeColor="accent1" w:themeShade="80"/>
              </w:rPr>
              <w:t xml:space="preserve">a adulților, cu modificările și </w:t>
            </w:r>
            <w:r w:rsidRPr="009D1612">
              <w:rPr>
                <w:rFonts w:ascii="Trebuchet MS" w:hAnsi="Trebuchet MS"/>
                <w:color w:val="1F4E79" w:themeColor="accent1" w:themeShade="80"/>
              </w:rPr>
              <w:t>actualizările ulterioare</w:t>
            </w:r>
          </w:p>
          <w:p w:rsidR="00E06CE5" w:rsidRDefault="00E06CE5" w:rsidP="00106327">
            <w:pPr>
              <w:jc w:val="both"/>
              <w:rPr>
                <w:rFonts w:ascii="Trebuchet MS" w:hAnsi="Trebuchet MS"/>
                <w:color w:val="1F4E79" w:themeColor="accent1" w:themeShade="80"/>
              </w:rPr>
            </w:pPr>
          </w:p>
          <w:p w:rsidR="009D1612" w:rsidRPr="009D1612"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5. ”Operațiunea” este definită drept ”un proiect, un con</w:t>
            </w:r>
            <w:r w:rsidR="00E06CE5">
              <w:rPr>
                <w:rFonts w:ascii="Trebuchet MS" w:hAnsi="Trebuchet MS"/>
                <w:color w:val="1F4E79" w:themeColor="accent1" w:themeShade="80"/>
              </w:rPr>
              <w:t xml:space="preserve">tract, o acțiune sau un grup de </w:t>
            </w:r>
            <w:r w:rsidRPr="009D1612">
              <w:rPr>
                <w:rFonts w:ascii="Trebuchet MS" w:hAnsi="Trebuchet MS"/>
                <w:color w:val="1F4E79" w:themeColor="accent1" w:themeShade="80"/>
              </w:rPr>
              <w:t>proiecte selectate de autoritățile de management ale pr</w:t>
            </w:r>
            <w:r w:rsidR="00E06CE5">
              <w:rPr>
                <w:rFonts w:ascii="Trebuchet MS" w:hAnsi="Trebuchet MS"/>
                <w:color w:val="1F4E79" w:themeColor="accent1" w:themeShade="80"/>
              </w:rPr>
              <w:t xml:space="preserve">ogramelor în cauză sau sub </w:t>
            </w:r>
            <w:r w:rsidRPr="009D1612">
              <w:rPr>
                <w:rFonts w:ascii="Trebuchet MS" w:hAnsi="Trebuchet MS"/>
                <w:color w:val="1F4E79" w:themeColor="accent1" w:themeShade="80"/>
              </w:rPr>
              <w:t>responsabilitatea acestora, care contribuie la realizarea o</w:t>
            </w:r>
            <w:r w:rsidR="00E06CE5">
              <w:rPr>
                <w:rFonts w:ascii="Trebuchet MS" w:hAnsi="Trebuchet MS"/>
                <w:color w:val="1F4E79" w:themeColor="accent1" w:themeShade="80"/>
              </w:rPr>
              <w:t xml:space="preserve">biectivelor unei priorități sau unor </w:t>
            </w:r>
            <w:r w:rsidRPr="009D1612">
              <w:rPr>
                <w:rFonts w:ascii="Trebuchet MS" w:hAnsi="Trebuchet MS"/>
                <w:color w:val="1F4E79" w:themeColor="accent1" w:themeShade="80"/>
              </w:rPr>
              <w:lastRenderedPageBreak/>
              <w:t>priorități aferente”. În contextul implementării POC</w:t>
            </w:r>
            <w:r w:rsidR="00E06CE5">
              <w:rPr>
                <w:rFonts w:ascii="Trebuchet MS" w:hAnsi="Trebuchet MS"/>
                <w:color w:val="1F4E79" w:themeColor="accent1" w:themeShade="80"/>
              </w:rPr>
              <w:t xml:space="preserve">U, în cazul în care prin Ghidul </w:t>
            </w:r>
            <w:r w:rsidRPr="009D1612">
              <w:rPr>
                <w:rFonts w:ascii="Trebuchet MS" w:hAnsi="Trebuchet MS"/>
                <w:color w:val="1F4E79" w:themeColor="accent1" w:themeShade="80"/>
              </w:rPr>
              <w:t>Solicitantului nu este specificat altceva, prin operațiune se înțelege proiect.</w:t>
            </w:r>
          </w:p>
          <w:p w:rsidR="009D1612" w:rsidRPr="00E85E19" w:rsidRDefault="009D1612" w:rsidP="00106327">
            <w:pPr>
              <w:jc w:val="both"/>
              <w:rPr>
                <w:rFonts w:ascii="Trebuchet MS" w:hAnsi="Trebuchet MS"/>
                <w:color w:val="1F4E79" w:themeColor="accent1" w:themeShade="80"/>
              </w:rPr>
            </w:pPr>
            <w:r w:rsidRPr="009D1612">
              <w:rPr>
                <w:rFonts w:ascii="Trebuchet MS" w:hAnsi="Trebuchet MS"/>
                <w:color w:val="1F4E79" w:themeColor="accent1" w:themeShade="80"/>
              </w:rPr>
              <w:t>Sursa: Regulament (UE) nr. 1303/2013 al Parlamentului Eu</w:t>
            </w:r>
            <w:r w:rsidR="00E06CE5">
              <w:rPr>
                <w:rFonts w:ascii="Trebuchet MS" w:hAnsi="Trebuchet MS"/>
                <w:color w:val="1F4E79" w:themeColor="accent1" w:themeShade="80"/>
              </w:rPr>
              <w:t xml:space="preserve">ropean și al Consiliului din 17 </w:t>
            </w:r>
            <w:r w:rsidRPr="009D1612">
              <w:rPr>
                <w:rFonts w:ascii="Trebuchet MS" w:hAnsi="Trebuchet MS"/>
                <w:color w:val="1F4E79" w:themeColor="accent1" w:themeShade="80"/>
              </w:rPr>
              <w:t xml:space="preserve">decembrie 2013 de stabilire a unor dispoziții comune. </w:t>
            </w:r>
          </w:p>
        </w:tc>
      </w:tr>
    </w:tbl>
    <w:p w:rsidR="00CE2785" w:rsidRPr="00E85E19" w:rsidRDefault="00CE2785" w:rsidP="00106327">
      <w:pPr>
        <w:spacing w:line="240" w:lineRule="auto"/>
        <w:rPr>
          <w:rFonts w:ascii="Trebuchet MS" w:eastAsia="Calibri" w:hAnsi="Trebuchet MS" w:cs="Times New Roman"/>
          <w:color w:val="1F4E79" w:themeColor="accent1" w:themeShade="80"/>
        </w:rPr>
      </w:pPr>
    </w:p>
    <w:p w:rsidR="00CE2785" w:rsidRPr="00E85E19" w:rsidRDefault="00CE2785" w:rsidP="00106327">
      <w:pPr>
        <w:spacing w:line="240" w:lineRule="auto"/>
        <w:rPr>
          <w:rFonts w:ascii="Trebuchet MS" w:hAnsi="Trebuchet MS"/>
          <w:color w:val="1F4E79" w:themeColor="accent1" w:themeShade="80"/>
        </w:rPr>
      </w:pPr>
    </w:p>
    <w:p w:rsidR="00CE2785" w:rsidRPr="00E85E19" w:rsidRDefault="00CE2785" w:rsidP="00106327">
      <w:pPr>
        <w:spacing w:line="240" w:lineRule="auto"/>
        <w:rPr>
          <w:rFonts w:ascii="Trebuchet MS" w:hAnsi="Trebuchet MS"/>
          <w:color w:val="1F4E79" w:themeColor="accent1" w:themeShade="80"/>
        </w:rPr>
      </w:pPr>
    </w:p>
    <w:sectPr w:rsidR="00CE2785" w:rsidRPr="00E85E19" w:rsidSect="00CE2785">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3CA" w:rsidRDefault="009623CA" w:rsidP="00F25569">
      <w:pPr>
        <w:spacing w:after="0" w:line="240" w:lineRule="auto"/>
      </w:pPr>
      <w:r>
        <w:separator/>
      </w:r>
    </w:p>
  </w:endnote>
  <w:endnote w:type="continuationSeparator" w:id="0">
    <w:p w:rsidR="009623CA" w:rsidRDefault="009623CA" w:rsidP="00F25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9848249"/>
      <w:docPartObj>
        <w:docPartGallery w:val="Page Numbers (Bottom of Page)"/>
        <w:docPartUnique/>
      </w:docPartObj>
    </w:sdtPr>
    <w:sdtEndPr/>
    <w:sdtContent>
      <w:p w:rsidR="00F25569" w:rsidRDefault="00F25569">
        <w:pPr>
          <w:pStyle w:val="Subsol"/>
          <w:jc w:val="right"/>
        </w:pPr>
        <w:r>
          <w:fldChar w:fldCharType="begin"/>
        </w:r>
        <w:r>
          <w:instrText>PAGE   \* MERGEFORMAT</w:instrText>
        </w:r>
        <w:r>
          <w:fldChar w:fldCharType="separate"/>
        </w:r>
        <w:r w:rsidR="005A0211">
          <w:rPr>
            <w:noProof/>
          </w:rPr>
          <w:t>17</w:t>
        </w:r>
        <w:r>
          <w:fldChar w:fldCharType="end"/>
        </w:r>
      </w:p>
    </w:sdtContent>
  </w:sdt>
  <w:p w:rsidR="00F25569" w:rsidRDefault="00F25569">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3CA" w:rsidRDefault="009623CA" w:rsidP="00F25569">
      <w:pPr>
        <w:spacing w:after="0" w:line="240" w:lineRule="auto"/>
      </w:pPr>
      <w:r>
        <w:separator/>
      </w:r>
    </w:p>
  </w:footnote>
  <w:footnote w:type="continuationSeparator" w:id="0">
    <w:p w:rsidR="009623CA" w:rsidRDefault="009623CA" w:rsidP="00F255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1.3pt;height:11.3pt" o:bullet="t">
        <v:imagedata r:id="rId1" o:title="mso1D71"/>
      </v:shape>
    </w:pict>
  </w:numPicBullet>
  <w:abstractNum w:abstractNumId="0" w15:restartNumberingAfterBreak="0">
    <w:nsid w:val="0F487A25"/>
    <w:multiLevelType w:val="hybridMultilevel"/>
    <w:tmpl w:val="CA081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570881"/>
    <w:multiLevelType w:val="hybridMultilevel"/>
    <w:tmpl w:val="7CDCA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D472BB"/>
    <w:multiLevelType w:val="hybridMultilevel"/>
    <w:tmpl w:val="8C062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097A29"/>
    <w:multiLevelType w:val="hybridMultilevel"/>
    <w:tmpl w:val="80BAD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97C"/>
    <w:rsid w:val="00002315"/>
    <w:rsid w:val="000937D7"/>
    <w:rsid w:val="000E6E22"/>
    <w:rsid w:val="00106327"/>
    <w:rsid w:val="00142973"/>
    <w:rsid w:val="002854F7"/>
    <w:rsid w:val="00347AAD"/>
    <w:rsid w:val="005A0211"/>
    <w:rsid w:val="005E4869"/>
    <w:rsid w:val="00631164"/>
    <w:rsid w:val="00660CEF"/>
    <w:rsid w:val="00670B79"/>
    <w:rsid w:val="007C1604"/>
    <w:rsid w:val="007D4279"/>
    <w:rsid w:val="00807089"/>
    <w:rsid w:val="00923DCF"/>
    <w:rsid w:val="009413EF"/>
    <w:rsid w:val="009623CA"/>
    <w:rsid w:val="00992AEE"/>
    <w:rsid w:val="00996515"/>
    <w:rsid w:val="009D1612"/>
    <w:rsid w:val="00A15B04"/>
    <w:rsid w:val="00A20EA4"/>
    <w:rsid w:val="00AC29D0"/>
    <w:rsid w:val="00B11F22"/>
    <w:rsid w:val="00B700BE"/>
    <w:rsid w:val="00BD6FA6"/>
    <w:rsid w:val="00BD7646"/>
    <w:rsid w:val="00C07BA2"/>
    <w:rsid w:val="00CE2785"/>
    <w:rsid w:val="00D3597C"/>
    <w:rsid w:val="00E06CE5"/>
    <w:rsid w:val="00E85E19"/>
    <w:rsid w:val="00F255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E23CA8-3A89-40DA-9A9C-8C1A9AA5A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CE27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F25569"/>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F25569"/>
    <w:rPr>
      <w:lang w:val="ro-RO"/>
    </w:rPr>
  </w:style>
  <w:style w:type="paragraph" w:styleId="Subsol">
    <w:name w:val="footer"/>
    <w:basedOn w:val="Normal"/>
    <w:link w:val="SubsolCaracter"/>
    <w:uiPriority w:val="99"/>
    <w:unhideWhenUsed/>
    <w:rsid w:val="00F25569"/>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F25569"/>
    <w:rPr>
      <w:lang w:val="ro-RO"/>
    </w:rPr>
  </w:style>
  <w:style w:type="paragraph" w:styleId="Listparagraf">
    <w:name w:val="List Paragraph"/>
    <w:basedOn w:val="Normal"/>
    <w:uiPriority w:val="34"/>
    <w:qFormat/>
    <w:rsid w:val="009D16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25</Pages>
  <Words>8493</Words>
  <Characters>48413</Characters>
  <Application>Microsoft Office Word</Application>
  <DocSecurity>0</DocSecurity>
  <Lines>403</Lines>
  <Paragraphs>113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56793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Diaconescu</dc:creator>
  <cp:keywords/>
  <dc:description/>
  <cp:lastModifiedBy>daniel chitoi</cp:lastModifiedBy>
  <cp:revision>18</cp:revision>
  <dcterms:created xsi:type="dcterms:W3CDTF">2018-09-26T08:13:00Z</dcterms:created>
  <dcterms:modified xsi:type="dcterms:W3CDTF">2018-10-19T13:10:00Z</dcterms:modified>
</cp:coreProperties>
</file>